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3EB21A" w14:textId="40390FB4" w:rsidR="0038651A" w:rsidRPr="002B2A95" w:rsidRDefault="00445EAB" w:rsidP="00684045">
      <w:pPr>
        <w:spacing w:after="0"/>
        <w:jc w:val="center"/>
        <w:rPr>
          <w:rFonts w:cstheme="minorHAnsi"/>
          <w:b/>
          <w:bCs/>
          <w:sz w:val="28"/>
          <w:szCs w:val="28"/>
        </w:rPr>
      </w:pPr>
      <w:r w:rsidRPr="002B2A95">
        <w:rPr>
          <w:rFonts w:cstheme="minorHAnsi"/>
          <w:b/>
          <w:bCs/>
          <w:sz w:val="28"/>
          <w:szCs w:val="28"/>
        </w:rPr>
        <w:t xml:space="preserve">Impending </w:t>
      </w:r>
      <w:r w:rsidR="00D74E90" w:rsidRPr="00D74E90">
        <w:rPr>
          <w:rFonts w:cstheme="minorHAnsi"/>
          <w:b/>
          <w:bCs/>
          <w:sz w:val="28"/>
          <w:szCs w:val="28"/>
        </w:rPr>
        <w:t>Tariffs: Challenges and Opportunities</w:t>
      </w:r>
      <w:r w:rsidR="00B85383" w:rsidRPr="002B2A95">
        <w:rPr>
          <w:rFonts w:cstheme="minorHAnsi"/>
          <w:b/>
          <w:bCs/>
          <w:sz w:val="28"/>
          <w:szCs w:val="28"/>
        </w:rPr>
        <w:t xml:space="preserve"> for IFMA Members</w:t>
      </w:r>
    </w:p>
    <w:p w14:paraId="496F9B0A" w14:textId="3B5D5F88" w:rsidR="00684045" w:rsidRPr="001E779D" w:rsidRDefault="00D74E90" w:rsidP="00445EAB">
      <w:pPr>
        <w:spacing w:after="100" w:afterAutospacing="1" w:line="360" w:lineRule="auto"/>
        <w:jc w:val="center"/>
        <w:rPr>
          <w:rFonts w:cstheme="minorHAnsi"/>
          <w:i/>
          <w:iCs/>
          <w:sz w:val="24"/>
          <w:szCs w:val="24"/>
        </w:rPr>
      </w:pPr>
      <w:r w:rsidRPr="00D74E90">
        <w:rPr>
          <w:rFonts w:cstheme="minorHAnsi"/>
          <w:sz w:val="24"/>
          <w:szCs w:val="24"/>
        </w:rPr>
        <w:t>Albert Antelman, Facilities Architect, IFMA Senior Fellow</w:t>
      </w:r>
      <w:r w:rsidRPr="00D74E90">
        <w:rPr>
          <w:rFonts w:cstheme="minorHAnsi"/>
          <w:sz w:val="24"/>
          <w:szCs w:val="24"/>
        </w:rPr>
        <w:br/>
      </w:r>
      <w:r w:rsidRPr="00D74E90">
        <w:rPr>
          <w:rFonts w:cstheme="minorHAnsi"/>
          <w:i/>
          <w:iCs/>
          <w:sz w:val="24"/>
          <w:szCs w:val="24"/>
        </w:rPr>
        <w:t>“The only thing new is the history you do not know” (Harry S. Truman)</w:t>
      </w:r>
    </w:p>
    <w:p w14:paraId="2457B918" w14:textId="77777777" w:rsidR="001E779D" w:rsidRPr="001E779D" w:rsidRDefault="001E779D" w:rsidP="001E779D">
      <w:pPr>
        <w:spacing w:after="100" w:afterAutospacing="1"/>
        <w:rPr>
          <w:rFonts w:cstheme="minorHAnsi"/>
          <w:b/>
          <w:bCs/>
          <w:sz w:val="24"/>
          <w:szCs w:val="24"/>
        </w:rPr>
      </w:pPr>
      <w:r w:rsidRPr="001E779D">
        <w:rPr>
          <w:rFonts w:cstheme="minorHAnsi"/>
          <w:b/>
          <w:bCs/>
          <w:sz w:val="24"/>
          <w:szCs w:val="24"/>
        </w:rPr>
        <w:t>Introduction</w:t>
      </w:r>
    </w:p>
    <w:p w14:paraId="54F65B27" w14:textId="189A7657" w:rsidR="001E779D" w:rsidRPr="001E779D" w:rsidRDefault="001E779D" w:rsidP="00426FEA">
      <w:pPr>
        <w:spacing w:after="100" w:afterAutospacing="1"/>
        <w:rPr>
          <w:rFonts w:cstheme="minorHAnsi"/>
          <w:sz w:val="24"/>
          <w:szCs w:val="24"/>
        </w:rPr>
      </w:pPr>
      <w:r w:rsidRPr="001E779D">
        <w:rPr>
          <w:rFonts w:cstheme="minorHAnsi"/>
          <w:sz w:val="24"/>
          <w:szCs w:val="24"/>
        </w:rPr>
        <w:t xml:space="preserve">In an era marked by economic uncertainty of protectionist trade policies, facility and public works managers </w:t>
      </w:r>
      <w:r w:rsidR="00423EE2">
        <w:rPr>
          <w:rFonts w:cstheme="minorHAnsi"/>
          <w:sz w:val="24"/>
          <w:szCs w:val="24"/>
        </w:rPr>
        <w:t xml:space="preserve">may </w:t>
      </w:r>
      <w:r w:rsidRPr="001E779D">
        <w:rPr>
          <w:rFonts w:cstheme="minorHAnsi"/>
          <w:sz w:val="24"/>
          <w:szCs w:val="24"/>
        </w:rPr>
        <w:t>often find themselves navigating increasingly complex operational issues. Among the many challenges they face, the potential impact of tariffs on imported materials and equipment.  Looking at past historical precedents, such as the Smoot-Hawley Tariff Act of 1930, can provide valuable lessons into the risks and opportunities presented by protectionist trade policies. This paper explores the potential ramifications of tariffs on facility management and public works departments and offers several strategic recommendations to mitigate their impact.</w:t>
      </w:r>
    </w:p>
    <w:p w14:paraId="6FACA27E" w14:textId="5FBC5B7E" w:rsidR="00D74E90" w:rsidRPr="00D74E90" w:rsidRDefault="00D74E90" w:rsidP="00426FEA">
      <w:pPr>
        <w:spacing w:after="100" w:afterAutospacing="1"/>
        <w:rPr>
          <w:rFonts w:cstheme="minorHAnsi"/>
          <w:b/>
          <w:bCs/>
          <w:sz w:val="24"/>
          <w:szCs w:val="24"/>
        </w:rPr>
      </w:pPr>
      <w:r w:rsidRPr="00D74E90">
        <w:rPr>
          <w:rFonts w:cstheme="minorHAnsi"/>
          <w:b/>
          <w:bCs/>
          <w:sz w:val="24"/>
          <w:szCs w:val="24"/>
        </w:rPr>
        <w:t>Smoot-Hawley: A History Lesson for Today</w:t>
      </w:r>
    </w:p>
    <w:p w14:paraId="55AD48C7" w14:textId="77777777" w:rsidR="001363AA" w:rsidRPr="001363AA" w:rsidRDefault="001363AA" w:rsidP="001363AA">
      <w:pPr>
        <w:spacing w:after="100" w:afterAutospacing="1"/>
        <w:rPr>
          <w:rFonts w:cstheme="minorHAnsi"/>
          <w:sz w:val="24"/>
          <w:szCs w:val="24"/>
        </w:rPr>
      </w:pPr>
      <w:r w:rsidRPr="001363AA">
        <w:rPr>
          <w:rFonts w:cstheme="minorHAnsi"/>
          <w:sz w:val="24"/>
          <w:szCs w:val="24"/>
        </w:rPr>
        <w:t>The Smoot-Hawley Tariff Act of 1930 is a powerful example of how economic protectionism can affect the economy. Introduced at the outset of the Great Depression, this legislation aimed to protect struggling U.S. manufacturers and farmers by imposing tariffs on more than 20,000 imported goods. Lawmakers believed these tariffs would encourage the purchase of domestic products and create or protect American jobs. Unfortunately, this was a gross miscalculation.</w:t>
      </w:r>
    </w:p>
    <w:p w14:paraId="73CDD8A0" w14:textId="77777777" w:rsidR="001363AA" w:rsidRPr="001363AA" w:rsidRDefault="001363AA" w:rsidP="001363AA">
      <w:pPr>
        <w:spacing w:after="100" w:afterAutospacing="1"/>
        <w:rPr>
          <w:rFonts w:cstheme="minorHAnsi"/>
          <w:sz w:val="24"/>
          <w:szCs w:val="24"/>
        </w:rPr>
      </w:pPr>
      <w:r w:rsidRPr="001363AA">
        <w:rPr>
          <w:rFonts w:cstheme="minorHAnsi"/>
          <w:sz w:val="24"/>
          <w:szCs w:val="24"/>
        </w:rPr>
        <w:t>Although well-intentioned, the Smoot-Hawley Tariff Act was a double-edged sword. It prompted reciprocal tariffs from other countries, which imposed their own protective measures against U.S. products. This trade war significantly reduced international commerce and contributed to the Great Depression. U.S. exports declined by more than 60%, leading to massive unemployment in trade-dependent industries and higher prices for imported goods.</w:t>
      </w:r>
    </w:p>
    <w:p w14:paraId="33DD842D" w14:textId="77777777" w:rsidR="00D74E90" w:rsidRPr="00D74E90" w:rsidRDefault="00D74E90" w:rsidP="00426FEA">
      <w:pPr>
        <w:spacing w:after="100" w:afterAutospacing="1"/>
        <w:rPr>
          <w:rFonts w:cstheme="minorHAnsi"/>
          <w:b/>
          <w:bCs/>
          <w:sz w:val="24"/>
          <w:szCs w:val="24"/>
        </w:rPr>
      </w:pPr>
      <w:r w:rsidRPr="00D74E90">
        <w:rPr>
          <w:rFonts w:cstheme="minorHAnsi"/>
          <w:b/>
          <w:bCs/>
          <w:sz w:val="24"/>
          <w:szCs w:val="24"/>
        </w:rPr>
        <w:t>What Tariffs Could Mean for Facility Management and Public Works Departments</w:t>
      </w:r>
    </w:p>
    <w:p w14:paraId="713D05F1" w14:textId="5A22424C" w:rsidR="00664D44" w:rsidRDefault="001363AA" w:rsidP="00426FEA">
      <w:pPr>
        <w:spacing w:after="100" w:afterAutospacing="1"/>
        <w:rPr>
          <w:rFonts w:cstheme="minorHAnsi"/>
          <w:sz w:val="24"/>
          <w:szCs w:val="24"/>
        </w:rPr>
      </w:pPr>
      <w:r w:rsidRPr="001E779D">
        <w:rPr>
          <w:rFonts w:cstheme="minorHAnsi"/>
          <w:sz w:val="24"/>
          <w:szCs w:val="24"/>
        </w:rPr>
        <w:t>While there is still much uncertainty about if, when, and where new tariffs may be enacted, facility and public works managers can prepare by understanding which materials (see Table 1) and equipment (see Table 2) are most likely to be affected.</w:t>
      </w:r>
    </w:p>
    <w:p w14:paraId="507629B0" w14:textId="77777777" w:rsidR="00B57BF1" w:rsidRDefault="00B57BF1" w:rsidP="00426FEA">
      <w:pPr>
        <w:spacing w:after="100" w:afterAutospacing="1"/>
        <w:rPr>
          <w:rFonts w:cstheme="minorHAnsi"/>
          <w:sz w:val="24"/>
          <w:szCs w:val="24"/>
        </w:rPr>
      </w:pPr>
    </w:p>
    <w:p w14:paraId="143A157D" w14:textId="77777777" w:rsidR="001E779D" w:rsidRDefault="001E779D" w:rsidP="00426FEA">
      <w:pPr>
        <w:spacing w:after="100" w:afterAutospacing="1"/>
        <w:rPr>
          <w:rFonts w:cstheme="minorHAnsi"/>
          <w:sz w:val="24"/>
          <w:szCs w:val="24"/>
        </w:rPr>
      </w:pPr>
    </w:p>
    <w:tbl>
      <w:tblPr>
        <w:tblW w:w="8995" w:type="dxa"/>
        <w:jc w:val="center"/>
        <w:tblLook w:val="04A0" w:firstRow="1" w:lastRow="0" w:firstColumn="1" w:lastColumn="0" w:noHBand="0" w:noVBand="1"/>
      </w:tblPr>
      <w:tblGrid>
        <w:gridCol w:w="3195"/>
        <w:gridCol w:w="2925"/>
        <w:gridCol w:w="2875"/>
      </w:tblGrid>
      <w:tr w:rsidR="00B57BF1" w:rsidRPr="00B57BF1" w14:paraId="2ED5428E" w14:textId="77777777" w:rsidTr="00273B1F">
        <w:trPr>
          <w:trHeight w:val="300"/>
          <w:jc w:val="center"/>
        </w:trPr>
        <w:tc>
          <w:tcPr>
            <w:tcW w:w="319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3CC042" w14:textId="77777777" w:rsidR="00B57BF1" w:rsidRPr="00B57BF1" w:rsidRDefault="00B57BF1" w:rsidP="00B57BF1">
            <w:pPr>
              <w:spacing w:after="0" w:line="240" w:lineRule="auto"/>
              <w:jc w:val="center"/>
              <w:rPr>
                <w:rFonts w:ascii="Calibri" w:eastAsia="Times New Roman" w:hAnsi="Calibri" w:cs="Calibri"/>
                <w:b/>
                <w:bCs/>
                <w:color w:val="000000"/>
                <w:kern w:val="0"/>
                <w:sz w:val="20"/>
                <w:szCs w:val="20"/>
                <w14:ligatures w14:val="none"/>
              </w:rPr>
            </w:pPr>
            <w:r w:rsidRPr="00B57BF1">
              <w:rPr>
                <w:rFonts w:ascii="Calibri" w:eastAsia="Times New Roman" w:hAnsi="Calibri" w:cs="Calibri"/>
                <w:b/>
                <w:bCs/>
                <w:color w:val="000000"/>
                <w:kern w:val="0"/>
                <w:sz w:val="20"/>
                <w:szCs w:val="20"/>
                <w14:ligatures w14:val="none"/>
              </w:rPr>
              <w:lastRenderedPageBreak/>
              <w:t>Material</w:t>
            </w:r>
          </w:p>
        </w:tc>
        <w:tc>
          <w:tcPr>
            <w:tcW w:w="2925" w:type="dxa"/>
            <w:tcBorders>
              <w:top w:val="single" w:sz="4" w:space="0" w:color="auto"/>
              <w:left w:val="nil"/>
              <w:bottom w:val="single" w:sz="4" w:space="0" w:color="auto"/>
              <w:right w:val="single" w:sz="4" w:space="0" w:color="auto"/>
            </w:tcBorders>
            <w:shd w:val="clear" w:color="000000" w:fill="D9D9D9"/>
            <w:noWrap/>
            <w:vAlign w:val="center"/>
            <w:hideMark/>
          </w:tcPr>
          <w:p w14:paraId="4BA84B63" w14:textId="77777777" w:rsidR="00B57BF1" w:rsidRPr="00B57BF1" w:rsidRDefault="00B57BF1" w:rsidP="00B57BF1">
            <w:pPr>
              <w:spacing w:after="0" w:line="240" w:lineRule="auto"/>
              <w:jc w:val="center"/>
              <w:rPr>
                <w:rFonts w:ascii="Calibri" w:eastAsia="Times New Roman" w:hAnsi="Calibri" w:cs="Calibri"/>
                <w:b/>
                <w:bCs/>
                <w:color w:val="000000"/>
                <w:kern w:val="0"/>
                <w:sz w:val="20"/>
                <w:szCs w:val="20"/>
                <w14:ligatures w14:val="none"/>
              </w:rPr>
            </w:pPr>
            <w:r w:rsidRPr="00B57BF1">
              <w:rPr>
                <w:rFonts w:ascii="Calibri" w:eastAsia="Times New Roman" w:hAnsi="Calibri" w:cs="Calibri"/>
                <w:b/>
                <w:bCs/>
                <w:color w:val="000000"/>
                <w:kern w:val="0"/>
                <w:sz w:val="20"/>
                <w:szCs w:val="20"/>
                <w14:ligatures w14:val="none"/>
              </w:rPr>
              <w:t>Countries of Origin</w:t>
            </w:r>
          </w:p>
        </w:tc>
        <w:tc>
          <w:tcPr>
            <w:tcW w:w="2875" w:type="dxa"/>
            <w:tcBorders>
              <w:top w:val="single" w:sz="4" w:space="0" w:color="auto"/>
              <w:left w:val="nil"/>
              <w:bottom w:val="single" w:sz="4" w:space="0" w:color="auto"/>
              <w:right w:val="single" w:sz="4" w:space="0" w:color="auto"/>
            </w:tcBorders>
            <w:shd w:val="clear" w:color="000000" w:fill="D9D9D9"/>
            <w:noWrap/>
            <w:vAlign w:val="center"/>
            <w:hideMark/>
          </w:tcPr>
          <w:p w14:paraId="126103A3" w14:textId="77777777" w:rsidR="00B57BF1" w:rsidRPr="00B57BF1" w:rsidRDefault="00B57BF1" w:rsidP="00B57BF1">
            <w:pPr>
              <w:spacing w:after="0" w:line="240" w:lineRule="auto"/>
              <w:jc w:val="center"/>
              <w:rPr>
                <w:rFonts w:ascii="Calibri" w:eastAsia="Times New Roman" w:hAnsi="Calibri" w:cs="Calibri"/>
                <w:b/>
                <w:bCs/>
                <w:color w:val="000000"/>
                <w:kern w:val="0"/>
                <w:sz w:val="20"/>
                <w:szCs w:val="20"/>
                <w14:ligatures w14:val="none"/>
              </w:rPr>
            </w:pPr>
            <w:r w:rsidRPr="00B57BF1">
              <w:rPr>
                <w:rFonts w:ascii="Calibri" w:eastAsia="Times New Roman" w:hAnsi="Calibri" w:cs="Calibri"/>
                <w:b/>
                <w:bCs/>
                <w:color w:val="000000"/>
                <w:kern w:val="0"/>
                <w:sz w:val="20"/>
                <w:szCs w:val="20"/>
                <w14:ligatures w14:val="none"/>
              </w:rPr>
              <w:t>Availability in US</w:t>
            </w:r>
          </w:p>
        </w:tc>
      </w:tr>
      <w:tr w:rsidR="00B57BF1" w:rsidRPr="00B57BF1" w14:paraId="4D88F9C8" w14:textId="77777777" w:rsidTr="00273B1F">
        <w:trPr>
          <w:trHeight w:val="300"/>
          <w:jc w:val="center"/>
        </w:trPr>
        <w:tc>
          <w:tcPr>
            <w:tcW w:w="3195" w:type="dxa"/>
            <w:tcBorders>
              <w:top w:val="nil"/>
              <w:left w:val="single" w:sz="4" w:space="0" w:color="auto"/>
              <w:bottom w:val="single" w:sz="4" w:space="0" w:color="auto"/>
              <w:right w:val="single" w:sz="4" w:space="0" w:color="auto"/>
            </w:tcBorders>
            <w:shd w:val="clear" w:color="auto" w:fill="auto"/>
            <w:noWrap/>
            <w:vAlign w:val="center"/>
            <w:hideMark/>
          </w:tcPr>
          <w:p w14:paraId="46672038"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Structural Steel</w:t>
            </w:r>
          </w:p>
        </w:tc>
        <w:tc>
          <w:tcPr>
            <w:tcW w:w="2925" w:type="dxa"/>
            <w:tcBorders>
              <w:top w:val="nil"/>
              <w:left w:val="nil"/>
              <w:bottom w:val="single" w:sz="4" w:space="0" w:color="auto"/>
              <w:right w:val="single" w:sz="4" w:space="0" w:color="auto"/>
            </w:tcBorders>
            <w:shd w:val="clear" w:color="auto" w:fill="auto"/>
            <w:noWrap/>
            <w:vAlign w:val="center"/>
            <w:hideMark/>
          </w:tcPr>
          <w:p w14:paraId="7D4BEDFD"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Germany/China/Japan</w:t>
            </w:r>
          </w:p>
        </w:tc>
        <w:tc>
          <w:tcPr>
            <w:tcW w:w="2875" w:type="dxa"/>
            <w:tcBorders>
              <w:top w:val="nil"/>
              <w:left w:val="nil"/>
              <w:bottom w:val="single" w:sz="4" w:space="0" w:color="auto"/>
              <w:right w:val="single" w:sz="4" w:space="0" w:color="auto"/>
            </w:tcBorders>
            <w:shd w:val="clear" w:color="auto" w:fill="auto"/>
            <w:noWrap/>
            <w:vAlign w:val="center"/>
            <w:hideMark/>
          </w:tcPr>
          <w:p w14:paraId="64F60775"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67E822CB" w14:textId="77777777" w:rsidTr="00273B1F">
        <w:trPr>
          <w:trHeight w:val="300"/>
          <w:jc w:val="center"/>
        </w:trPr>
        <w:tc>
          <w:tcPr>
            <w:tcW w:w="3195" w:type="dxa"/>
            <w:tcBorders>
              <w:top w:val="nil"/>
              <w:left w:val="single" w:sz="4" w:space="0" w:color="auto"/>
              <w:bottom w:val="single" w:sz="4" w:space="0" w:color="auto"/>
              <w:right w:val="single" w:sz="4" w:space="0" w:color="auto"/>
            </w:tcBorders>
            <w:shd w:val="clear" w:color="auto" w:fill="auto"/>
            <w:noWrap/>
            <w:vAlign w:val="center"/>
            <w:hideMark/>
          </w:tcPr>
          <w:p w14:paraId="1AE3452D"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Concrete Additives</w:t>
            </w:r>
          </w:p>
        </w:tc>
        <w:tc>
          <w:tcPr>
            <w:tcW w:w="2925" w:type="dxa"/>
            <w:tcBorders>
              <w:top w:val="nil"/>
              <w:left w:val="nil"/>
              <w:bottom w:val="single" w:sz="4" w:space="0" w:color="auto"/>
              <w:right w:val="single" w:sz="4" w:space="0" w:color="auto"/>
            </w:tcBorders>
            <w:shd w:val="clear" w:color="auto" w:fill="auto"/>
            <w:noWrap/>
            <w:vAlign w:val="center"/>
            <w:hideMark/>
          </w:tcPr>
          <w:p w14:paraId="1BE188D2"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China/S. Korea/Germany</w:t>
            </w:r>
          </w:p>
        </w:tc>
        <w:tc>
          <w:tcPr>
            <w:tcW w:w="2875" w:type="dxa"/>
            <w:tcBorders>
              <w:top w:val="nil"/>
              <w:left w:val="nil"/>
              <w:bottom w:val="single" w:sz="4" w:space="0" w:color="auto"/>
              <w:right w:val="single" w:sz="4" w:space="0" w:color="auto"/>
            </w:tcBorders>
            <w:shd w:val="clear" w:color="auto" w:fill="auto"/>
            <w:noWrap/>
            <w:vAlign w:val="center"/>
            <w:hideMark/>
          </w:tcPr>
          <w:p w14:paraId="364A9FFB"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313F4B35" w14:textId="77777777" w:rsidTr="00273B1F">
        <w:trPr>
          <w:trHeight w:val="300"/>
          <w:jc w:val="center"/>
        </w:trPr>
        <w:tc>
          <w:tcPr>
            <w:tcW w:w="3195" w:type="dxa"/>
            <w:tcBorders>
              <w:top w:val="nil"/>
              <w:left w:val="single" w:sz="4" w:space="0" w:color="auto"/>
              <w:bottom w:val="single" w:sz="4" w:space="0" w:color="auto"/>
              <w:right w:val="single" w:sz="4" w:space="0" w:color="auto"/>
            </w:tcBorders>
            <w:shd w:val="clear" w:color="auto" w:fill="auto"/>
            <w:vAlign w:val="center"/>
            <w:hideMark/>
          </w:tcPr>
          <w:p w14:paraId="4F8BB1F1"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Copper Products</w:t>
            </w:r>
          </w:p>
        </w:tc>
        <w:tc>
          <w:tcPr>
            <w:tcW w:w="2925" w:type="dxa"/>
            <w:tcBorders>
              <w:top w:val="nil"/>
              <w:left w:val="nil"/>
              <w:bottom w:val="single" w:sz="4" w:space="0" w:color="auto"/>
              <w:right w:val="single" w:sz="4" w:space="0" w:color="auto"/>
            </w:tcBorders>
            <w:shd w:val="clear" w:color="auto" w:fill="auto"/>
            <w:vAlign w:val="center"/>
            <w:hideMark/>
          </w:tcPr>
          <w:p w14:paraId="3D364F7B"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Chile/China/Mexico</w:t>
            </w:r>
          </w:p>
        </w:tc>
        <w:tc>
          <w:tcPr>
            <w:tcW w:w="2875" w:type="dxa"/>
            <w:tcBorders>
              <w:top w:val="nil"/>
              <w:left w:val="nil"/>
              <w:bottom w:val="single" w:sz="4" w:space="0" w:color="auto"/>
              <w:right w:val="single" w:sz="4" w:space="0" w:color="auto"/>
            </w:tcBorders>
            <w:shd w:val="clear" w:color="auto" w:fill="auto"/>
            <w:vAlign w:val="center"/>
            <w:hideMark/>
          </w:tcPr>
          <w:p w14:paraId="6793EEDC"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1DA40CE0" w14:textId="77777777" w:rsidTr="00273B1F">
        <w:trPr>
          <w:trHeight w:val="300"/>
          <w:jc w:val="center"/>
        </w:trPr>
        <w:tc>
          <w:tcPr>
            <w:tcW w:w="3195" w:type="dxa"/>
            <w:tcBorders>
              <w:top w:val="nil"/>
              <w:left w:val="single" w:sz="8" w:space="0" w:color="auto"/>
              <w:bottom w:val="single" w:sz="8" w:space="0" w:color="auto"/>
              <w:right w:val="single" w:sz="8" w:space="0" w:color="auto"/>
            </w:tcBorders>
            <w:shd w:val="clear" w:color="auto" w:fill="auto"/>
            <w:vAlign w:val="bottom"/>
            <w:hideMark/>
          </w:tcPr>
          <w:p w14:paraId="64350F90"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 xml:space="preserve">Aluminum Products </w:t>
            </w:r>
          </w:p>
        </w:tc>
        <w:tc>
          <w:tcPr>
            <w:tcW w:w="2925" w:type="dxa"/>
            <w:tcBorders>
              <w:top w:val="nil"/>
              <w:left w:val="nil"/>
              <w:bottom w:val="single" w:sz="8" w:space="0" w:color="auto"/>
              <w:right w:val="single" w:sz="8" w:space="0" w:color="auto"/>
            </w:tcBorders>
            <w:shd w:val="clear" w:color="auto" w:fill="auto"/>
            <w:vAlign w:val="bottom"/>
            <w:hideMark/>
          </w:tcPr>
          <w:p w14:paraId="62A2E2F3"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Canada/China/Mexico</w:t>
            </w:r>
          </w:p>
        </w:tc>
        <w:tc>
          <w:tcPr>
            <w:tcW w:w="2875" w:type="dxa"/>
            <w:tcBorders>
              <w:top w:val="nil"/>
              <w:left w:val="nil"/>
              <w:bottom w:val="single" w:sz="8" w:space="0" w:color="auto"/>
              <w:right w:val="single" w:sz="8" w:space="0" w:color="auto"/>
            </w:tcBorders>
            <w:shd w:val="clear" w:color="auto" w:fill="auto"/>
            <w:vAlign w:val="center"/>
            <w:hideMark/>
          </w:tcPr>
          <w:p w14:paraId="1DE963BD"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3BDFB8C3" w14:textId="77777777" w:rsidTr="00273B1F">
        <w:trPr>
          <w:trHeight w:val="300"/>
          <w:jc w:val="center"/>
        </w:trPr>
        <w:tc>
          <w:tcPr>
            <w:tcW w:w="31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E9E3B"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Energy-Efficient Lighting</w:t>
            </w:r>
          </w:p>
        </w:tc>
        <w:tc>
          <w:tcPr>
            <w:tcW w:w="2925" w:type="dxa"/>
            <w:tcBorders>
              <w:top w:val="single" w:sz="4" w:space="0" w:color="auto"/>
              <w:left w:val="nil"/>
              <w:bottom w:val="single" w:sz="4" w:space="0" w:color="auto"/>
              <w:right w:val="single" w:sz="4" w:space="0" w:color="auto"/>
            </w:tcBorders>
            <w:shd w:val="clear" w:color="auto" w:fill="auto"/>
            <w:vAlign w:val="center"/>
            <w:hideMark/>
          </w:tcPr>
          <w:p w14:paraId="2F590165"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China/ German/Japan</w:t>
            </w:r>
          </w:p>
        </w:tc>
        <w:tc>
          <w:tcPr>
            <w:tcW w:w="2875" w:type="dxa"/>
            <w:tcBorders>
              <w:top w:val="single" w:sz="4" w:space="0" w:color="auto"/>
              <w:left w:val="nil"/>
              <w:bottom w:val="single" w:sz="4" w:space="0" w:color="auto"/>
              <w:right w:val="single" w:sz="4" w:space="0" w:color="auto"/>
            </w:tcBorders>
            <w:shd w:val="clear" w:color="auto" w:fill="auto"/>
            <w:vAlign w:val="center"/>
            <w:hideMark/>
          </w:tcPr>
          <w:p w14:paraId="04974FDE"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2A2200FB" w14:textId="77777777" w:rsidTr="00273B1F">
        <w:trPr>
          <w:trHeight w:val="300"/>
          <w:jc w:val="center"/>
        </w:trPr>
        <w:tc>
          <w:tcPr>
            <w:tcW w:w="3195" w:type="dxa"/>
            <w:tcBorders>
              <w:top w:val="nil"/>
              <w:left w:val="single" w:sz="4" w:space="0" w:color="auto"/>
              <w:bottom w:val="single" w:sz="4" w:space="0" w:color="auto"/>
              <w:right w:val="single" w:sz="4" w:space="0" w:color="auto"/>
            </w:tcBorders>
            <w:shd w:val="clear" w:color="auto" w:fill="auto"/>
            <w:noWrap/>
            <w:vAlign w:val="center"/>
            <w:hideMark/>
          </w:tcPr>
          <w:p w14:paraId="10BFE4C3" w14:textId="06FB4FBA"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Glass (Architectural/</w:t>
            </w:r>
            <w:r w:rsidR="002803FF" w:rsidRPr="00273B1F">
              <w:rPr>
                <w:rFonts w:ascii="Calibri" w:eastAsia="Times New Roman" w:hAnsi="Calibri" w:cs="Calibri"/>
                <w:color w:val="000000"/>
                <w:kern w:val="0"/>
                <w:sz w:val="20"/>
                <w:szCs w:val="20"/>
                <w14:ligatures w14:val="none"/>
              </w:rPr>
              <w:t>Specialty)</w:t>
            </w:r>
          </w:p>
        </w:tc>
        <w:tc>
          <w:tcPr>
            <w:tcW w:w="2925" w:type="dxa"/>
            <w:tcBorders>
              <w:top w:val="nil"/>
              <w:left w:val="nil"/>
              <w:bottom w:val="single" w:sz="4" w:space="0" w:color="auto"/>
              <w:right w:val="single" w:sz="4" w:space="0" w:color="auto"/>
            </w:tcBorders>
            <w:shd w:val="clear" w:color="auto" w:fill="auto"/>
            <w:vAlign w:val="center"/>
            <w:hideMark/>
          </w:tcPr>
          <w:p w14:paraId="2CB7D11A"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Germany/Japan/China</w:t>
            </w:r>
          </w:p>
        </w:tc>
        <w:tc>
          <w:tcPr>
            <w:tcW w:w="2875" w:type="dxa"/>
            <w:tcBorders>
              <w:top w:val="nil"/>
              <w:left w:val="nil"/>
              <w:bottom w:val="single" w:sz="4" w:space="0" w:color="auto"/>
              <w:right w:val="single" w:sz="4" w:space="0" w:color="auto"/>
            </w:tcBorders>
            <w:shd w:val="clear" w:color="auto" w:fill="auto"/>
            <w:vAlign w:val="center"/>
            <w:hideMark/>
          </w:tcPr>
          <w:p w14:paraId="22DD9821"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7E46A29F" w14:textId="77777777" w:rsidTr="00273B1F">
        <w:trPr>
          <w:trHeight w:val="300"/>
          <w:jc w:val="center"/>
        </w:trPr>
        <w:tc>
          <w:tcPr>
            <w:tcW w:w="3195" w:type="dxa"/>
            <w:tcBorders>
              <w:top w:val="nil"/>
              <w:left w:val="single" w:sz="4" w:space="0" w:color="auto"/>
              <w:bottom w:val="single" w:sz="4" w:space="0" w:color="auto"/>
              <w:right w:val="single" w:sz="4" w:space="0" w:color="auto"/>
            </w:tcBorders>
            <w:shd w:val="clear" w:color="auto" w:fill="auto"/>
            <w:noWrap/>
            <w:vAlign w:val="center"/>
            <w:hideMark/>
          </w:tcPr>
          <w:p w14:paraId="758C7299"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Insulation Materials</w:t>
            </w:r>
          </w:p>
        </w:tc>
        <w:tc>
          <w:tcPr>
            <w:tcW w:w="2925" w:type="dxa"/>
            <w:tcBorders>
              <w:top w:val="nil"/>
              <w:left w:val="nil"/>
              <w:bottom w:val="single" w:sz="4" w:space="0" w:color="auto"/>
              <w:right w:val="single" w:sz="4" w:space="0" w:color="auto"/>
            </w:tcBorders>
            <w:shd w:val="clear" w:color="auto" w:fill="auto"/>
            <w:noWrap/>
            <w:vAlign w:val="center"/>
            <w:hideMark/>
          </w:tcPr>
          <w:p w14:paraId="28155A7C"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Germany/China/Japan</w:t>
            </w:r>
          </w:p>
        </w:tc>
        <w:tc>
          <w:tcPr>
            <w:tcW w:w="2875" w:type="dxa"/>
            <w:tcBorders>
              <w:top w:val="nil"/>
              <w:left w:val="nil"/>
              <w:bottom w:val="single" w:sz="4" w:space="0" w:color="auto"/>
              <w:right w:val="single" w:sz="4" w:space="0" w:color="auto"/>
            </w:tcBorders>
            <w:shd w:val="clear" w:color="auto" w:fill="auto"/>
            <w:noWrap/>
            <w:vAlign w:val="center"/>
            <w:hideMark/>
          </w:tcPr>
          <w:p w14:paraId="563D071C"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3A437D1A" w14:textId="77777777" w:rsidTr="00273B1F">
        <w:trPr>
          <w:trHeight w:val="300"/>
          <w:jc w:val="center"/>
        </w:trPr>
        <w:tc>
          <w:tcPr>
            <w:tcW w:w="3195" w:type="dxa"/>
            <w:tcBorders>
              <w:top w:val="nil"/>
              <w:left w:val="single" w:sz="4" w:space="0" w:color="auto"/>
              <w:bottom w:val="single" w:sz="4" w:space="0" w:color="auto"/>
              <w:right w:val="single" w:sz="4" w:space="0" w:color="auto"/>
            </w:tcBorders>
            <w:shd w:val="clear" w:color="auto" w:fill="auto"/>
            <w:noWrap/>
            <w:vAlign w:val="center"/>
            <w:hideMark/>
          </w:tcPr>
          <w:p w14:paraId="76D9ABB7"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Roofing Membranes (advanced)</w:t>
            </w:r>
          </w:p>
        </w:tc>
        <w:tc>
          <w:tcPr>
            <w:tcW w:w="2925" w:type="dxa"/>
            <w:tcBorders>
              <w:top w:val="nil"/>
              <w:left w:val="nil"/>
              <w:bottom w:val="single" w:sz="4" w:space="0" w:color="auto"/>
              <w:right w:val="single" w:sz="4" w:space="0" w:color="auto"/>
            </w:tcBorders>
            <w:shd w:val="clear" w:color="auto" w:fill="auto"/>
            <w:noWrap/>
            <w:vAlign w:val="center"/>
            <w:hideMark/>
          </w:tcPr>
          <w:p w14:paraId="179D725C"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Germany/Italy/Japan</w:t>
            </w:r>
          </w:p>
        </w:tc>
        <w:tc>
          <w:tcPr>
            <w:tcW w:w="2875" w:type="dxa"/>
            <w:tcBorders>
              <w:top w:val="nil"/>
              <w:left w:val="nil"/>
              <w:bottom w:val="single" w:sz="4" w:space="0" w:color="auto"/>
              <w:right w:val="single" w:sz="4" w:space="0" w:color="auto"/>
            </w:tcBorders>
            <w:shd w:val="clear" w:color="auto" w:fill="auto"/>
            <w:noWrap/>
            <w:vAlign w:val="center"/>
            <w:hideMark/>
          </w:tcPr>
          <w:p w14:paraId="0E38F609"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489F6B09" w14:textId="77777777" w:rsidTr="00273B1F">
        <w:trPr>
          <w:trHeight w:val="300"/>
          <w:jc w:val="center"/>
        </w:trPr>
        <w:tc>
          <w:tcPr>
            <w:tcW w:w="3195" w:type="dxa"/>
            <w:tcBorders>
              <w:top w:val="nil"/>
              <w:left w:val="single" w:sz="4" w:space="0" w:color="auto"/>
              <w:bottom w:val="single" w:sz="4" w:space="0" w:color="auto"/>
              <w:right w:val="single" w:sz="4" w:space="0" w:color="auto"/>
            </w:tcBorders>
            <w:shd w:val="clear" w:color="auto" w:fill="auto"/>
            <w:vAlign w:val="center"/>
            <w:hideMark/>
          </w:tcPr>
          <w:p w14:paraId="4A233360"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Rubber (natural)</w:t>
            </w:r>
          </w:p>
        </w:tc>
        <w:tc>
          <w:tcPr>
            <w:tcW w:w="2925" w:type="dxa"/>
            <w:tcBorders>
              <w:top w:val="nil"/>
              <w:left w:val="nil"/>
              <w:bottom w:val="single" w:sz="4" w:space="0" w:color="auto"/>
              <w:right w:val="single" w:sz="4" w:space="0" w:color="auto"/>
            </w:tcBorders>
            <w:shd w:val="clear" w:color="auto" w:fill="auto"/>
            <w:noWrap/>
            <w:vAlign w:val="center"/>
            <w:hideMark/>
          </w:tcPr>
          <w:p w14:paraId="4376B70D" w14:textId="3D0EA666"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Thailand</w:t>
            </w:r>
            <w:r w:rsidR="00273B1F" w:rsidRPr="00273B1F">
              <w:rPr>
                <w:rFonts w:ascii="Calibri" w:eastAsia="Times New Roman" w:hAnsi="Calibri" w:cs="Calibri"/>
                <w:color w:val="000000"/>
                <w:kern w:val="0"/>
                <w:sz w:val="20"/>
                <w:szCs w:val="20"/>
                <w14:ligatures w14:val="none"/>
              </w:rPr>
              <w:t>/</w:t>
            </w:r>
            <w:r w:rsidRPr="00B57BF1">
              <w:rPr>
                <w:rFonts w:ascii="Calibri" w:eastAsia="Times New Roman" w:hAnsi="Calibri" w:cs="Calibri"/>
                <w:color w:val="000000"/>
                <w:kern w:val="0"/>
                <w:sz w:val="20"/>
                <w:szCs w:val="20"/>
                <w14:ligatures w14:val="none"/>
              </w:rPr>
              <w:t>Indonesia</w:t>
            </w:r>
            <w:r w:rsidR="00273B1F" w:rsidRPr="00273B1F">
              <w:rPr>
                <w:rFonts w:ascii="Calibri" w:eastAsia="Times New Roman" w:hAnsi="Calibri" w:cs="Calibri"/>
                <w:color w:val="000000"/>
                <w:kern w:val="0"/>
                <w:sz w:val="20"/>
                <w:szCs w:val="20"/>
                <w14:ligatures w14:val="none"/>
              </w:rPr>
              <w:t>/</w:t>
            </w:r>
            <w:r w:rsidRPr="00B57BF1">
              <w:rPr>
                <w:rFonts w:ascii="Calibri" w:eastAsia="Times New Roman" w:hAnsi="Calibri" w:cs="Calibri"/>
                <w:color w:val="000000"/>
                <w:kern w:val="0"/>
                <w:sz w:val="20"/>
                <w:szCs w:val="20"/>
                <w14:ligatures w14:val="none"/>
              </w:rPr>
              <w:t>Vietnam</w:t>
            </w:r>
          </w:p>
        </w:tc>
        <w:tc>
          <w:tcPr>
            <w:tcW w:w="2875" w:type="dxa"/>
            <w:tcBorders>
              <w:top w:val="nil"/>
              <w:left w:val="nil"/>
              <w:bottom w:val="single" w:sz="4" w:space="0" w:color="auto"/>
              <w:right w:val="single" w:sz="4" w:space="0" w:color="auto"/>
            </w:tcBorders>
            <w:shd w:val="clear" w:color="auto" w:fill="auto"/>
            <w:noWrap/>
            <w:vAlign w:val="center"/>
            <w:hideMark/>
          </w:tcPr>
          <w:p w14:paraId="3C594B02"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02D0FB04" w14:textId="77777777" w:rsidTr="00273B1F">
        <w:trPr>
          <w:trHeight w:val="300"/>
          <w:jc w:val="center"/>
        </w:trPr>
        <w:tc>
          <w:tcPr>
            <w:tcW w:w="3195" w:type="dxa"/>
            <w:tcBorders>
              <w:top w:val="nil"/>
              <w:left w:val="single" w:sz="4" w:space="0" w:color="auto"/>
              <w:bottom w:val="single" w:sz="4" w:space="0" w:color="auto"/>
              <w:right w:val="single" w:sz="4" w:space="0" w:color="auto"/>
            </w:tcBorders>
            <w:shd w:val="clear" w:color="auto" w:fill="auto"/>
            <w:vAlign w:val="center"/>
            <w:hideMark/>
          </w:tcPr>
          <w:p w14:paraId="26DA13E9"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Solar Panels</w:t>
            </w:r>
          </w:p>
        </w:tc>
        <w:tc>
          <w:tcPr>
            <w:tcW w:w="2925" w:type="dxa"/>
            <w:tcBorders>
              <w:top w:val="nil"/>
              <w:left w:val="nil"/>
              <w:bottom w:val="single" w:sz="4" w:space="0" w:color="auto"/>
              <w:right w:val="single" w:sz="4" w:space="0" w:color="auto"/>
            </w:tcBorders>
            <w:shd w:val="clear" w:color="auto" w:fill="auto"/>
            <w:vAlign w:val="center"/>
            <w:hideMark/>
          </w:tcPr>
          <w:p w14:paraId="173A8ABE"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China/ German/Japan</w:t>
            </w:r>
          </w:p>
        </w:tc>
        <w:tc>
          <w:tcPr>
            <w:tcW w:w="2875" w:type="dxa"/>
            <w:tcBorders>
              <w:top w:val="nil"/>
              <w:left w:val="nil"/>
              <w:bottom w:val="single" w:sz="4" w:space="0" w:color="auto"/>
              <w:right w:val="single" w:sz="4" w:space="0" w:color="auto"/>
            </w:tcBorders>
            <w:shd w:val="clear" w:color="auto" w:fill="auto"/>
            <w:vAlign w:val="center"/>
            <w:hideMark/>
          </w:tcPr>
          <w:p w14:paraId="3BE95E3C"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bl>
    <w:p w14:paraId="1FFD3482" w14:textId="77777777" w:rsidR="00445EAB" w:rsidRPr="00273B1F" w:rsidRDefault="00445EAB" w:rsidP="00664D44">
      <w:pPr>
        <w:spacing w:after="0"/>
        <w:jc w:val="center"/>
        <w:rPr>
          <w:rFonts w:cstheme="minorHAnsi"/>
          <w:sz w:val="20"/>
          <w:szCs w:val="20"/>
        </w:rPr>
      </w:pPr>
    </w:p>
    <w:p w14:paraId="73909A65" w14:textId="37BC6F80" w:rsidR="00B57BF1" w:rsidRDefault="00664D44" w:rsidP="00B57BF1">
      <w:pPr>
        <w:spacing w:after="0"/>
        <w:jc w:val="center"/>
        <w:rPr>
          <w:rFonts w:cstheme="minorHAnsi"/>
          <w:sz w:val="24"/>
          <w:szCs w:val="24"/>
        </w:rPr>
      </w:pPr>
      <w:r>
        <w:rPr>
          <w:rFonts w:cstheme="minorHAnsi"/>
          <w:sz w:val="24"/>
          <w:szCs w:val="24"/>
        </w:rPr>
        <w:t>Table 1:</w:t>
      </w:r>
      <w:r w:rsidR="00EE216D">
        <w:rPr>
          <w:rFonts w:cstheme="minorHAnsi"/>
          <w:sz w:val="24"/>
          <w:szCs w:val="24"/>
        </w:rPr>
        <w:t xml:space="preserve"> Materials most likely to be affected by tariffs</w:t>
      </w:r>
    </w:p>
    <w:p w14:paraId="694BA4D8" w14:textId="77777777" w:rsidR="00B57BF1" w:rsidRDefault="00B57BF1" w:rsidP="00B57BF1">
      <w:pPr>
        <w:spacing w:after="0"/>
        <w:jc w:val="center"/>
        <w:rPr>
          <w:rFonts w:cstheme="minorHAnsi"/>
          <w:sz w:val="24"/>
          <w:szCs w:val="24"/>
        </w:rPr>
      </w:pPr>
    </w:p>
    <w:tbl>
      <w:tblPr>
        <w:tblW w:w="8995" w:type="dxa"/>
        <w:jc w:val="center"/>
        <w:tblLook w:val="04A0" w:firstRow="1" w:lastRow="0" w:firstColumn="1" w:lastColumn="0" w:noHBand="0" w:noVBand="1"/>
      </w:tblPr>
      <w:tblGrid>
        <w:gridCol w:w="3100"/>
        <w:gridCol w:w="2745"/>
        <w:gridCol w:w="3150"/>
      </w:tblGrid>
      <w:tr w:rsidR="00B57BF1" w:rsidRPr="00B57BF1" w14:paraId="730C5674" w14:textId="77777777" w:rsidTr="00273B1F">
        <w:trPr>
          <w:trHeight w:val="300"/>
          <w:jc w:val="center"/>
        </w:trPr>
        <w:tc>
          <w:tcPr>
            <w:tcW w:w="31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2ADDA33" w14:textId="77777777" w:rsidR="00B57BF1" w:rsidRPr="00B57BF1" w:rsidRDefault="00B57BF1" w:rsidP="00B57BF1">
            <w:pPr>
              <w:spacing w:after="0" w:line="240" w:lineRule="auto"/>
              <w:jc w:val="center"/>
              <w:rPr>
                <w:rFonts w:ascii="Calibri" w:eastAsia="Times New Roman" w:hAnsi="Calibri" w:cs="Calibri"/>
                <w:b/>
                <w:bCs/>
                <w:color w:val="000000"/>
                <w:kern w:val="0"/>
                <w:sz w:val="20"/>
                <w:szCs w:val="20"/>
                <w14:ligatures w14:val="none"/>
              </w:rPr>
            </w:pPr>
            <w:r w:rsidRPr="00B57BF1">
              <w:rPr>
                <w:rFonts w:ascii="Calibri" w:eastAsia="Times New Roman" w:hAnsi="Calibri" w:cs="Calibri"/>
                <w:b/>
                <w:bCs/>
                <w:color w:val="000000"/>
                <w:kern w:val="0"/>
                <w:sz w:val="20"/>
                <w:szCs w:val="20"/>
                <w14:ligatures w14:val="none"/>
              </w:rPr>
              <w:t>Equipment/Parts</w:t>
            </w:r>
          </w:p>
        </w:tc>
        <w:tc>
          <w:tcPr>
            <w:tcW w:w="2745" w:type="dxa"/>
            <w:tcBorders>
              <w:top w:val="single" w:sz="4" w:space="0" w:color="auto"/>
              <w:left w:val="nil"/>
              <w:bottom w:val="single" w:sz="4" w:space="0" w:color="auto"/>
              <w:right w:val="single" w:sz="4" w:space="0" w:color="auto"/>
            </w:tcBorders>
            <w:shd w:val="clear" w:color="000000" w:fill="D9D9D9"/>
            <w:noWrap/>
            <w:vAlign w:val="center"/>
            <w:hideMark/>
          </w:tcPr>
          <w:p w14:paraId="6298813C" w14:textId="77777777" w:rsidR="00B57BF1" w:rsidRPr="00B57BF1" w:rsidRDefault="00B57BF1" w:rsidP="00B57BF1">
            <w:pPr>
              <w:spacing w:after="0" w:line="240" w:lineRule="auto"/>
              <w:jc w:val="center"/>
              <w:rPr>
                <w:rFonts w:ascii="Calibri" w:eastAsia="Times New Roman" w:hAnsi="Calibri" w:cs="Calibri"/>
                <w:b/>
                <w:bCs/>
                <w:color w:val="000000"/>
                <w:kern w:val="0"/>
                <w:sz w:val="20"/>
                <w:szCs w:val="20"/>
                <w14:ligatures w14:val="none"/>
              </w:rPr>
            </w:pPr>
            <w:r w:rsidRPr="00B57BF1">
              <w:rPr>
                <w:rFonts w:ascii="Calibri" w:eastAsia="Times New Roman" w:hAnsi="Calibri" w:cs="Calibri"/>
                <w:b/>
                <w:bCs/>
                <w:color w:val="000000"/>
                <w:kern w:val="0"/>
                <w:sz w:val="20"/>
                <w:szCs w:val="20"/>
                <w14:ligatures w14:val="none"/>
              </w:rPr>
              <w:t>Countries of Origin</w:t>
            </w:r>
          </w:p>
        </w:tc>
        <w:tc>
          <w:tcPr>
            <w:tcW w:w="3150" w:type="dxa"/>
            <w:tcBorders>
              <w:top w:val="single" w:sz="4" w:space="0" w:color="auto"/>
              <w:left w:val="nil"/>
              <w:bottom w:val="single" w:sz="4" w:space="0" w:color="auto"/>
              <w:right w:val="single" w:sz="4" w:space="0" w:color="auto"/>
            </w:tcBorders>
            <w:shd w:val="clear" w:color="000000" w:fill="D9D9D9"/>
            <w:noWrap/>
            <w:vAlign w:val="center"/>
            <w:hideMark/>
          </w:tcPr>
          <w:p w14:paraId="0FA2C92C" w14:textId="77777777" w:rsidR="00B57BF1" w:rsidRPr="00B57BF1" w:rsidRDefault="00B57BF1" w:rsidP="00B57BF1">
            <w:pPr>
              <w:spacing w:after="0" w:line="240" w:lineRule="auto"/>
              <w:jc w:val="center"/>
              <w:rPr>
                <w:rFonts w:ascii="Calibri" w:eastAsia="Times New Roman" w:hAnsi="Calibri" w:cs="Calibri"/>
                <w:b/>
                <w:bCs/>
                <w:color w:val="000000"/>
                <w:kern w:val="0"/>
                <w:sz w:val="20"/>
                <w:szCs w:val="20"/>
                <w14:ligatures w14:val="none"/>
              </w:rPr>
            </w:pPr>
            <w:r w:rsidRPr="00B57BF1">
              <w:rPr>
                <w:rFonts w:ascii="Calibri" w:eastAsia="Times New Roman" w:hAnsi="Calibri" w:cs="Calibri"/>
                <w:b/>
                <w:bCs/>
                <w:color w:val="000000"/>
                <w:kern w:val="0"/>
                <w:sz w:val="20"/>
                <w:szCs w:val="20"/>
                <w14:ligatures w14:val="none"/>
              </w:rPr>
              <w:t>Availability in US</w:t>
            </w:r>
          </w:p>
        </w:tc>
      </w:tr>
      <w:tr w:rsidR="00B57BF1" w:rsidRPr="00B57BF1" w14:paraId="4A519A56" w14:textId="77777777" w:rsidTr="00273B1F">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3B5D8632"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Cleanroom Filters (HEPAQ/ULPA)</w:t>
            </w:r>
          </w:p>
        </w:tc>
        <w:tc>
          <w:tcPr>
            <w:tcW w:w="2745" w:type="dxa"/>
            <w:tcBorders>
              <w:top w:val="nil"/>
              <w:left w:val="nil"/>
              <w:bottom w:val="single" w:sz="4" w:space="0" w:color="auto"/>
              <w:right w:val="single" w:sz="4" w:space="0" w:color="auto"/>
            </w:tcBorders>
            <w:shd w:val="clear" w:color="auto" w:fill="auto"/>
            <w:noWrap/>
            <w:vAlign w:val="center"/>
            <w:hideMark/>
          </w:tcPr>
          <w:p w14:paraId="0DF1EEEE"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China/Germany/Japan</w:t>
            </w:r>
          </w:p>
        </w:tc>
        <w:tc>
          <w:tcPr>
            <w:tcW w:w="3150" w:type="dxa"/>
            <w:tcBorders>
              <w:top w:val="nil"/>
              <w:left w:val="nil"/>
              <w:bottom w:val="single" w:sz="4" w:space="0" w:color="auto"/>
              <w:right w:val="single" w:sz="4" w:space="0" w:color="auto"/>
            </w:tcBorders>
            <w:shd w:val="clear" w:color="auto" w:fill="auto"/>
            <w:noWrap/>
            <w:vAlign w:val="center"/>
            <w:hideMark/>
          </w:tcPr>
          <w:p w14:paraId="1567CDDF"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02E43EC6" w14:textId="77777777" w:rsidTr="00273B1F">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379AA32B"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Building Automation systems</w:t>
            </w:r>
          </w:p>
        </w:tc>
        <w:tc>
          <w:tcPr>
            <w:tcW w:w="2745" w:type="dxa"/>
            <w:tcBorders>
              <w:top w:val="nil"/>
              <w:left w:val="nil"/>
              <w:bottom w:val="single" w:sz="4" w:space="0" w:color="auto"/>
              <w:right w:val="single" w:sz="4" w:space="0" w:color="auto"/>
            </w:tcBorders>
            <w:shd w:val="clear" w:color="auto" w:fill="auto"/>
            <w:noWrap/>
            <w:vAlign w:val="center"/>
            <w:hideMark/>
          </w:tcPr>
          <w:p w14:paraId="42727EDD"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China/Germany/S. Korea</w:t>
            </w:r>
          </w:p>
        </w:tc>
        <w:tc>
          <w:tcPr>
            <w:tcW w:w="3150" w:type="dxa"/>
            <w:tcBorders>
              <w:top w:val="nil"/>
              <w:left w:val="nil"/>
              <w:bottom w:val="single" w:sz="4" w:space="0" w:color="auto"/>
              <w:right w:val="single" w:sz="4" w:space="0" w:color="auto"/>
            </w:tcBorders>
            <w:shd w:val="clear" w:color="auto" w:fill="auto"/>
            <w:noWrap/>
            <w:vAlign w:val="center"/>
            <w:hideMark/>
          </w:tcPr>
          <w:p w14:paraId="3D79C0BF"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71DDBAA3" w14:textId="77777777" w:rsidTr="00273B1F">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0948EE2D"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Elevators</w:t>
            </w:r>
          </w:p>
        </w:tc>
        <w:tc>
          <w:tcPr>
            <w:tcW w:w="2745" w:type="dxa"/>
            <w:tcBorders>
              <w:top w:val="nil"/>
              <w:left w:val="nil"/>
              <w:bottom w:val="single" w:sz="4" w:space="0" w:color="auto"/>
              <w:right w:val="single" w:sz="4" w:space="0" w:color="auto"/>
            </w:tcBorders>
            <w:shd w:val="clear" w:color="auto" w:fill="auto"/>
            <w:noWrap/>
            <w:vAlign w:val="center"/>
            <w:hideMark/>
          </w:tcPr>
          <w:p w14:paraId="4DE5E953"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Japan/Germany/China</w:t>
            </w:r>
          </w:p>
        </w:tc>
        <w:tc>
          <w:tcPr>
            <w:tcW w:w="3150" w:type="dxa"/>
            <w:tcBorders>
              <w:top w:val="nil"/>
              <w:left w:val="nil"/>
              <w:bottom w:val="single" w:sz="4" w:space="0" w:color="auto"/>
              <w:right w:val="single" w:sz="4" w:space="0" w:color="auto"/>
            </w:tcBorders>
            <w:shd w:val="clear" w:color="auto" w:fill="auto"/>
            <w:noWrap/>
            <w:vAlign w:val="center"/>
            <w:hideMark/>
          </w:tcPr>
          <w:p w14:paraId="0834EFBC"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3B3FABFB" w14:textId="77777777" w:rsidTr="00273B1F">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624DFA05"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Fiber Optics (Cables/Components)</w:t>
            </w:r>
          </w:p>
        </w:tc>
        <w:tc>
          <w:tcPr>
            <w:tcW w:w="2745" w:type="dxa"/>
            <w:tcBorders>
              <w:top w:val="nil"/>
              <w:left w:val="nil"/>
              <w:bottom w:val="single" w:sz="4" w:space="0" w:color="auto"/>
              <w:right w:val="single" w:sz="4" w:space="0" w:color="auto"/>
            </w:tcBorders>
            <w:shd w:val="clear" w:color="auto" w:fill="auto"/>
            <w:noWrap/>
            <w:vAlign w:val="center"/>
            <w:hideMark/>
          </w:tcPr>
          <w:p w14:paraId="647D86ED"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China/Taiwan/S. Korea</w:t>
            </w:r>
          </w:p>
        </w:tc>
        <w:tc>
          <w:tcPr>
            <w:tcW w:w="3150" w:type="dxa"/>
            <w:tcBorders>
              <w:top w:val="nil"/>
              <w:left w:val="nil"/>
              <w:bottom w:val="single" w:sz="4" w:space="0" w:color="auto"/>
              <w:right w:val="single" w:sz="4" w:space="0" w:color="auto"/>
            </w:tcBorders>
            <w:shd w:val="clear" w:color="auto" w:fill="auto"/>
            <w:noWrap/>
            <w:vAlign w:val="center"/>
            <w:hideMark/>
          </w:tcPr>
          <w:p w14:paraId="3EAE2EA1"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 to moderate</w:t>
            </w:r>
          </w:p>
        </w:tc>
      </w:tr>
      <w:tr w:rsidR="00B57BF1" w:rsidRPr="00B57BF1" w14:paraId="335443E0" w14:textId="77777777" w:rsidTr="00273B1F">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14B59FB1"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HVAC Systems</w:t>
            </w:r>
          </w:p>
        </w:tc>
        <w:tc>
          <w:tcPr>
            <w:tcW w:w="2745" w:type="dxa"/>
            <w:tcBorders>
              <w:top w:val="nil"/>
              <w:left w:val="nil"/>
              <w:bottom w:val="single" w:sz="4" w:space="0" w:color="auto"/>
              <w:right w:val="single" w:sz="4" w:space="0" w:color="auto"/>
            </w:tcBorders>
            <w:shd w:val="clear" w:color="auto" w:fill="auto"/>
            <w:noWrap/>
            <w:vAlign w:val="center"/>
            <w:hideMark/>
          </w:tcPr>
          <w:p w14:paraId="16BC052C"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China/Mexico/Canada</w:t>
            </w:r>
          </w:p>
        </w:tc>
        <w:tc>
          <w:tcPr>
            <w:tcW w:w="3150" w:type="dxa"/>
            <w:tcBorders>
              <w:top w:val="nil"/>
              <w:left w:val="nil"/>
              <w:bottom w:val="single" w:sz="4" w:space="0" w:color="auto"/>
              <w:right w:val="single" w:sz="4" w:space="0" w:color="auto"/>
            </w:tcBorders>
            <w:shd w:val="clear" w:color="auto" w:fill="auto"/>
            <w:noWrap/>
            <w:vAlign w:val="center"/>
            <w:hideMark/>
          </w:tcPr>
          <w:p w14:paraId="461F217B"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Moderate</w:t>
            </w:r>
          </w:p>
        </w:tc>
      </w:tr>
      <w:tr w:rsidR="00B57BF1" w:rsidRPr="00B57BF1" w14:paraId="620778FA" w14:textId="77777777" w:rsidTr="00273B1F">
        <w:trPr>
          <w:trHeight w:val="300"/>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2BCBA32"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Lighting Fixtures</w:t>
            </w:r>
          </w:p>
        </w:tc>
        <w:tc>
          <w:tcPr>
            <w:tcW w:w="2745" w:type="dxa"/>
            <w:tcBorders>
              <w:top w:val="nil"/>
              <w:left w:val="nil"/>
              <w:bottom w:val="single" w:sz="4" w:space="0" w:color="auto"/>
              <w:right w:val="single" w:sz="4" w:space="0" w:color="auto"/>
            </w:tcBorders>
            <w:shd w:val="clear" w:color="auto" w:fill="auto"/>
            <w:vAlign w:val="center"/>
            <w:hideMark/>
          </w:tcPr>
          <w:p w14:paraId="5D3FF77D"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China, Germany, Japan</w:t>
            </w:r>
          </w:p>
        </w:tc>
        <w:tc>
          <w:tcPr>
            <w:tcW w:w="3150" w:type="dxa"/>
            <w:tcBorders>
              <w:top w:val="nil"/>
              <w:left w:val="nil"/>
              <w:bottom w:val="single" w:sz="4" w:space="0" w:color="auto"/>
              <w:right w:val="single" w:sz="4" w:space="0" w:color="auto"/>
            </w:tcBorders>
            <w:shd w:val="clear" w:color="auto" w:fill="auto"/>
            <w:vAlign w:val="center"/>
            <w:hideMark/>
          </w:tcPr>
          <w:p w14:paraId="7A0662C1"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219A1E6D" w14:textId="77777777" w:rsidTr="00273B1F">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53B8FA31"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Lithium-Ion Batteries</w:t>
            </w:r>
          </w:p>
        </w:tc>
        <w:tc>
          <w:tcPr>
            <w:tcW w:w="2745" w:type="dxa"/>
            <w:tcBorders>
              <w:top w:val="nil"/>
              <w:left w:val="nil"/>
              <w:bottom w:val="single" w:sz="4" w:space="0" w:color="auto"/>
              <w:right w:val="single" w:sz="4" w:space="0" w:color="auto"/>
            </w:tcBorders>
            <w:shd w:val="clear" w:color="auto" w:fill="auto"/>
            <w:noWrap/>
            <w:vAlign w:val="center"/>
            <w:hideMark/>
          </w:tcPr>
          <w:p w14:paraId="7A630ECD"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China/S. Korea/Japan</w:t>
            </w:r>
          </w:p>
        </w:tc>
        <w:tc>
          <w:tcPr>
            <w:tcW w:w="3150" w:type="dxa"/>
            <w:tcBorders>
              <w:top w:val="nil"/>
              <w:left w:val="nil"/>
              <w:bottom w:val="single" w:sz="4" w:space="0" w:color="auto"/>
              <w:right w:val="single" w:sz="4" w:space="0" w:color="auto"/>
            </w:tcBorders>
            <w:shd w:val="clear" w:color="auto" w:fill="auto"/>
            <w:noWrap/>
            <w:vAlign w:val="center"/>
            <w:hideMark/>
          </w:tcPr>
          <w:p w14:paraId="453BC8FB"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r w:rsidR="00B57BF1" w:rsidRPr="00B57BF1" w14:paraId="505C51A5" w14:textId="77777777" w:rsidTr="00273B1F">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308DFBE3"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Routers</w:t>
            </w:r>
          </w:p>
        </w:tc>
        <w:tc>
          <w:tcPr>
            <w:tcW w:w="2745" w:type="dxa"/>
            <w:tcBorders>
              <w:top w:val="nil"/>
              <w:left w:val="nil"/>
              <w:bottom w:val="single" w:sz="4" w:space="0" w:color="auto"/>
              <w:right w:val="single" w:sz="4" w:space="0" w:color="auto"/>
            </w:tcBorders>
            <w:shd w:val="clear" w:color="auto" w:fill="auto"/>
            <w:noWrap/>
            <w:vAlign w:val="center"/>
            <w:hideMark/>
          </w:tcPr>
          <w:p w14:paraId="52050775"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China/Taiwan/S. Korea</w:t>
            </w:r>
          </w:p>
        </w:tc>
        <w:tc>
          <w:tcPr>
            <w:tcW w:w="3150" w:type="dxa"/>
            <w:tcBorders>
              <w:top w:val="nil"/>
              <w:left w:val="nil"/>
              <w:bottom w:val="single" w:sz="4" w:space="0" w:color="auto"/>
              <w:right w:val="single" w:sz="4" w:space="0" w:color="auto"/>
            </w:tcBorders>
            <w:shd w:val="clear" w:color="auto" w:fill="auto"/>
            <w:noWrap/>
            <w:vAlign w:val="center"/>
            <w:hideMark/>
          </w:tcPr>
          <w:p w14:paraId="25FC0519"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Lowe to moderate</w:t>
            </w:r>
          </w:p>
        </w:tc>
      </w:tr>
      <w:tr w:rsidR="00B57BF1" w:rsidRPr="00B57BF1" w14:paraId="5A543447" w14:textId="77777777" w:rsidTr="00273B1F">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00B4FE50"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Smart Locks</w:t>
            </w:r>
          </w:p>
        </w:tc>
        <w:tc>
          <w:tcPr>
            <w:tcW w:w="2745" w:type="dxa"/>
            <w:tcBorders>
              <w:top w:val="nil"/>
              <w:left w:val="nil"/>
              <w:bottom w:val="single" w:sz="4" w:space="0" w:color="auto"/>
              <w:right w:val="single" w:sz="4" w:space="0" w:color="auto"/>
            </w:tcBorders>
            <w:shd w:val="clear" w:color="auto" w:fill="auto"/>
            <w:noWrap/>
            <w:vAlign w:val="center"/>
            <w:hideMark/>
          </w:tcPr>
          <w:p w14:paraId="3A8CEE99"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China/S. Korea</w:t>
            </w:r>
          </w:p>
        </w:tc>
        <w:tc>
          <w:tcPr>
            <w:tcW w:w="3150" w:type="dxa"/>
            <w:tcBorders>
              <w:top w:val="nil"/>
              <w:left w:val="nil"/>
              <w:bottom w:val="single" w:sz="4" w:space="0" w:color="auto"/>
              <w:right w:val="single" w:sz="4" w:space="0" w:color="auto"/>
            </w:tcBorders>
            <w:shd w:val="clear" w:color="auto" w:fill="auto"/>
            <w:noWrap/>
            <w:vAlign w:val="center"/>
            <w:hideMark/>
          </w:tcPr>
          <w:p w14:paraId="4BAA2B84"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 to moderate</w:t>
            </w:r>
          </w:p>
        </w:tc>
      </w:tr>
      <w:tr w:rsidR="00B57BF1" w:rsidRPr="00B57BF1" w14:paraId="7928228B" w14:textId="77777777" w:rsidTr="00273B1F">
        <w:trPr>
          <w:trHeight w:val="300"/>
          <w:jc w:val="center"/>
        </w:trPr>
        <w:tc>
          <w:tcPr>
            <w:tcW w:w="3100" w:type="dxa"/>
            <w:tcBorders>
              <w:top w:val="nil"/>
              <w:left w:val="single" w:sz="4" w:space="0" w:color="auto"/>
              <w:bottom w:val="single" w:sz="4" w:space="0" w:color="auto"/>
              <w:right w:val="single" w:sz="4" w:space="0" w:color="auto"/>
            </w:tcBorders>
            <w:shd w:val="clear" w:color="auto" w:fill="auto"/>
            <w:noWrap/>
            <w:vAlign w:val="center"/>
            <w:hideMark/>
          </w:tcPr>
          <w:p w14:paraId="6B667303"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Water Filtration Systems</w:t>
            </w:r>
          </w:p>
        </w:tc>
        <w:tc>
          <w:tcPr>
            <w:tcW w:w="2745" w:type="dxa"/>
            <w:tcBorders>
              <w:top w:val="nil"/>
              <w:left w:val="nil"/>
              <w:bottom w:val="single" w:sz="4" w:space="0" w:color="auto"/>
              <w:right w:val="single" w:sz="4" w:space="0" w:color="auto"/>
            </w:tcBorders>
            <w:shd w:val="clear" w:color="auto" w:fill="auto"/>
            <w:noWrap/>
            <w:vAlign w:val="center"/>
            <w:hideMark/>
          </w:tcPr>
          <w:p w14:paraId="54573785" w14:textId="77777777" w:rsidR="00B57BF1" w:rsidRPr="00B57BF1" w:rsidRDefault="00B57BF1" w:rsidP="00B57BF1">
            <w:pPr>
              <w:spacing w:after="0" w:line="240" w:lineRule="auto"/>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China/Germany/S. Korea</w:t>
            </w:r>
          </w:p>
        </w:tc>
        <w:tc>
          <w:tcPr>
            <w:tcW w:w="3150" w:type="dxa"/>
            <w:tcBorders>
              <w:top w:val="nil"/>
              <w:left w:val="nil"/>
              <w:bottom w:val="single" w:sz="4" w:space="0" w:color="auto"/>
              <w:right w:val="single" w:sz="4" w:space="0" w:color="auto"/>
            </w:tcBorders>
            <w:shd w:val="clear" w:color="auto" w:fill="auto"/>
            <w:noWrap/>
            <w:vAlign w:val="center"/>
            <w:hideMark/>
          </w:tcPr>
          <w:p w14:paraId="30F9C5DB" w14:textId="77777777" w:rsidR="00B57BF1" w:rsidRPr="00B57BF1" w:rsidRDefault="00B57BF1" w:rsidP="00B57BF1">
            <w:pPr>
              <w:spacing w:after="0" w:line="240" w:lineRule="auto"/>
              <w:jc w:val="center"/>
              <w:rPr>
                <w:rFonts w:ascii="Calibri" w:eastAsia="Times New Roman" w:hAnsi="Calibri" w:cs="Calibri"/>
                <w:color w:val="000000"/>
                <w:kern w:val="0"/>
                <w:sz w:val="20"/>
                <w:szCs w:val="20"/>
                <w14:ligatures w14:val="none"/>
              </w:rPr>
            </w:pPr>
            <w:r w:rsidRPr="00B57BF1">
              <w:rPr>
                <w:rFonts w:ascii="Calibri" w:eastAsia="Times New Roman" w:hAnsi="Calibri" w:cs="Calibri"/>
                <w:color w:val="000000"/>
                <w:kern w:val="0"/>
                <w:sz w:val="20"/>
                <w:szCs w:val="20"/>
                <w14:ligatures w14:val="none"/>
              </w:rPr>
              <w:t>Low</w:t>
            </w:r>
          </w:p>
        </w:tc>
      </w:tr>
    </w:tbl>
    <w:p w14:paraId="140B24D2" w14:textId="77777777" w:rsidR="00B57BF1" w:rsidRPr="00F96B4F" w:rsidRDefault="00B57BF1" w:rsidP="00B57BF1">
      <w:pPr>
        <w:spacing w:after="0"/>
        <w:jc w:val="center"/>
        <w:rPr>
          <w:rFonts w:cstheme="minorHAnsi"/>
        </w:rPr>
      </w:pPr>
    </w:p>
    <w:p w14:paraId="28D13453" w14:textId="370296F5" w:rsidR="00664D44" w:rsidRPr="00B57BF1" w:rsidRDefault="00B57BF1" w:rsidP="00445EAB">
      <w:pPr>
        <w:spacing w:after="0"/>
        <w:jc w:val="center"/>
        <w:rPr>
          <w:rFonts w:cstheme="minorHAnsi"/>
          <w:b/>
          <w:bCs/>
          <w:sz w:val="24"/>
          <w:szCs w:val="24"/>
        </w:rPr>
      </w:pPr>
      <w:r w:rsidRPr="00B57BF1">
        <w:rPr>
          <w:rFonts w:cstheme="minorHAnsi"/>
          <w:sz w:val="24"/>
          <w:szCs w:val="24"/>
        </w:rPr>
        <w:t>Tab</w:t>
      </w:r>
      <w:r w:rsidR="00684045" w:rsidRPr="00B57BF1">
        <w:rPr>
          <w:rFonts w:cstheme="minorHAnsi"/>
          <w:sz w:val="24"/>
          <w:szCs w:val="24"/>
        </w:rPr>
        <w:t>le 2</w:t>
      </w:r>
      <w:r w:rsidR="00EE216D" w:rsidRPr="00B57BF1">
        <w:rPr>
          <w:rFonts w:cstheme="minorHAnsi"/>
          <w:sz w:val="24"/>
          <w:szCs w:val="24"/>
        </w:rPr>
        <w:t>: Equipment most likely to be affected by tariffs</w:t>
      </w:r>
    </w:p>
    <w:p w14:paraId="1EC79200" w14:textId="77777777" w:rsidR="00445EAB" w:rsidRPr="00B57BF1" w:rsidRDefault="00445EAB" w:rsidP="00445EAB">
      <w:pPr>
        <w:spacing w:after="0"/>
        <w:rPr>
          <w:rFonts w:cstheme="minorHAnsi"/>
          <w:b/>
          <w:bCs/>
          <w:sz w:val="24"/>
          <w:szCs w:val="24"/>
        </w:rPr>
      </w:pPr>
    </w:p>
    <w:p w14:paraId="61AC8A45" w14:textId="0BCBA6B8" w:rsidR="00D74E90" w:rsidRPr="00D74E90" w:rsidRDefault="00D74E90" w:rsidP="00426FEA">
      <w:pPr>
        <w:spacing w:after="100" w:afterAutospacing="1"/>
        <w:rPr>
          <w:rFonts w:cstheme="minorHAnsi"/>
          <w:b/>
          <w:bCs/>
          <w:sz w:val="24"/>
          <w:szCs w:val="24"/>
        </w:rPr>
      </w:pPr>
      <w:r w:rsidRPr="00D74E90">
        <w:rPr>
          <w:rFonts w:cstheme="minorHAnsi"/>
          <w:b/>
          <w:bCs/>
          <w:sz w:val="24"/>
          <w:szCs w:val="24"/>
        </w:rPr>
        <w:t>Strategies to Mitigate Tariff Impacts</w:t>
      </w:r>
    </w:p>
    <w:p w14:paraId="1869E54F" w14:textId="77777777" w:rsidR="001363AA" w:rsidRPr="001363AA" w:rsidRDefault="001363AA" w:rsidP="001363AA">
      <w:pPr>
        <w:spacing w:after="100" w:afterAutospacing="1"/>
        <w:rPr>
          <w:rFonts w:cstheme="minorHAnsi"/>
          <w:sz w:val="24"/>
          <w:szCs w:val="24"/>
        </w:rPr>
      </w:pPr>
      <w:r w:rsidRPr="001363AA">
        <w:rPr>
          <w:rFonts w:cstheme="minorHAnsi"/>
          <w:sz w:val="24"/>
          <w:szCs w:val="24"/>
        </w:rPr>
        <w:t>Facility and public works managers should anticipate potential tariff impacts when developing budgets and operational plans. The following strategies can help mitigate risks:</w:t>
      </w:r>
    </w:p>
    <w:p w14:paraId="318EC152" w14:textId="77777777" w:rsidR="001363AA" w:rsidRPr="001363AA" w:rsidRDefault="001363AA" w:rsidP="001363AA">
      <w:pPr>
        <w:numPr>
          <w:ilvl w:val="0"/>
          <w:numId w:val="10"/>
        </w:numPr>
        <w:spacing w:after="100" w:afterAutospacing="1"/>
        <w:rPr>
          <w:rFonts w:cstheme="minorHAnsi"/>
          <w:sz w:val="24"/>
          <w:szCs w:val="24"/>
        </w:rPr>
      </w:pPr>
      <w:r w:rsidRPr="001363AA">
        <w:rPr>
          <w:rFonts w:cstheme="minorHAnsi"/>
          <w:b/>
          <w:bCs/>
          <w:sz w:val="24"/>
          <w:szCs w:val="24"/>
        </w:rPr>
        <w:t>Group Purchasing Organizations (GPOs)</w:t>
      </w:r>
      <w:r w:rsidRPr="001363AA">
        <w:rPr>
          <w:rFonts w:cstheme="minorHAnsi"/>
          <w:sz w:val="24"/>
          <w:szCs w:val="24"/>
        </w:rPr>
        <w:t>:</w:t>
      </w:r>
      <w:r w:rsidRPr="001363AA">
        <w:rPr>
          <w:rFonts w:cstheme="minorHAnsi"/>
          <w:sz w:val="24"/>
          <w:szCs w:val="24"/>
        </w:rPr>
        <w:br/>
        <w:t>Partner with other facilities or public works departments to buy materials and equipment in bulk, leveraging collective purchasing power to secure better pricing and avoid price hikes. Many healthcare organizations already use GPOs successfully. Your local IFMA chapter members could establish a GPO network.</w:t>
      </w:r>
    </w:p>
    <w:p w14:paraId="4C9B346A" w14:textId="77777777" w:rsidR="001363AA" w:rsidRPr="001363AA" w:rsidRDefault="001363AA" w:rsidP="001363AA">
      <w:pPr>
        <w:numPr>
          <w:ilvl w:val="0"/>
          <w:numId w:val="10"/>
        </w:numPr>
        <w:spacing w:after="100" w:afterAutospacing="1"/>
        <w:rPr>
          <w:rFonts w:cstheme="minorHAnsi"/>
          <w:sz w:val="24"/>
          <w:szCs w:val="24"/>
        </w:rPr>
      </w:pPr>
      <w:r w:rsidRPr="001363AA">
        <w:rPr>
          <w:rFonts w:cstheme="minorHAnsi"/>
          <w:b/>
          <w:bCs/>
          <w:sz w:val="24"/>
          <w:szCs w:val="24"/>
        </w:rPr>
        <w:t>Diversify Supply Chains</w:t>
      </w:r>
      <w:r w:rsidRPr="001363AA">
        <w:rPr>
          <w:rFonts w:cstheme="minorHAnsi"/>
          <w:sz w:val="24"/>
          <w:szCs w:val="24"/>
        </w:rPr>
        <w:t>:</w:t>
      </w:r>
      <w:r w:rsidRPr="001363AA">
        <w:rPr>
          <w:rFonts w:cstheme="minorHAnsi"/>
          <w:sz w:val="24"/>
          <w:szCs w:val="24"/>
        </w:rPr>
        <w:br/>
        <w:t xml:space="preserve">Identify alternative suppliers, including domestic sources, and award long-term contracts </w:t>
      </w:r>
      <w:r w:rsidRPr="001363AA">
        <w:rPr>
          <w:rFonts w:cstheme="minorHAnsi"/>
          <w:sz w:val="24"/>
          <w:szCs w:val="24"/>
        </w:rPr>
        <w:lastRenderedPageBreak/>
        <w:t>to multiple vendors. This reduces dependency on a single supplier and mitigates the risks of future price increases.</w:t>
      </w:r>
    </w:p>
    <w:p w14:paraId="7936A73D" w14:textId="77777777" w:rsidR="001363AA" w:rsidRPr="001363AA" w:rsidRDefault="001363AA" w:rsidP="001363AA">
      <w:pPr>
        <w:numPr>
          <w:ilvl w:val="0"/>
          <w:numId w:val="10"/>
        </w:numPr>
        <w:spacing w:after="100" w:afterAutospacing="1"/>
        <w:rPr>
          <w:rFonts w:cstheme="minorHAnsi"/>
          <w:sz w:val="24"/>
          <w:szCs w:val="24"/>
        </w:rPr>
      </w:pPr>
      <w:r w:rsidRPr="001363AA">
        <w:rPr>
          <w:rFonts w:cstheme="minorHAnsi"/>
          <w:b/>
          <w:bCs/>
          <w:sz w:val="24"/>
          <w:szCs w:val="24"/>
        </w:rPr>
        <w:t>Local Sourcing</w:t>
      </w:r>
      <w:r w:rsidRPr="001363AA">
        <w:rPr>
          <w:rFonts w:cstheme="minorHAnsi"/>
          <w:sz w:val="24"/>
          <w:szCs w:val="24"/>
        </w:rPr>
        <w:t>:</w:t>
      </w:r>
      <w:r w:rsidRPr="001363AA">
        <w:rPr>
          <w:rFonts w:cstheme="minorHAnsi"/>
          <w:sz w:val="24"/>
          <w:szCs w:val="24"/>
        </w:rPr>
        <w:br/>
        <w:t>Whenever feasible, source materials and equipment locally to support domestic businesses and reduce transportation costs. Share these resources with other IFMA chapter members.</w:t>
      </w:r>
    </w:p>
    <w:p w14:paraId="40BABC1B" w14:textId="77777777" w:rsidR="001363AA" w:rsidRPr="001363AA" w:rsidRDefault="001363AA" w:rsidP="001363AA">
      <w:pPr>
        <w:numPr>
          <w:ilvl w:val="0"/>
          <w:numId w:val="10"/>
        </w:numPr>
        <w:spacing w:after="100" w:afterAutospacing="1"/>
        <w:rPr>
          <w:rFonts w:cstheme="minorHAnsi"/>
          <w:sz w:val="24"/>
          <w:szCs w:val="24"/>
        </w:rPr>
      </w:pPr>
      <w:r w:rsidRPr="001363AA">
        <w:rPr>
          <w:rFonts w:cstheme="minorHAnsi"/>
          <w:b/>
          <w:bCs/>
          <w:sz w:val="24"/>
          <w:szCs w:val="24"/>
        </w:rPr>
        <w:t>Update Business Continuity Plans</w:t>
      </w:r>
      <w:r w:rsidRPr="001363AA">
        <w:rPr>
          <w:rFonts w:cstheme="minorHAnsi"/>
          <w:sz w:val="24"/>
          <w:szCs w:val="24"/>
        </w:rPr>
        <w:t>:</w:t>
      </w:r>
      <w:r w:rsidRPr="001363AA">
        <w:rPr>
          <w:rFonts w:cstheme="minorHAnsi"/>
          <w:sz w:val="24"/>
          <w:szCs w:val="24"/>
        </w:rPr>
        <w:br/>
        <w:t>Recognize that tariffs may disrupt supplies and equipment availability. Develop strategic reserves for critical materials and equipment to safeguard against shortages.</w:t>
      </w:r>
    </w:p>
    <w:p w14:paraId="0FD4981F" w14:textId="26B6DCAE" w:rsidR="00F96B4F" w:rsidRPr="00B57BF1" w:rsidRDefault="001363AA" w:rsidP="00BA2FEB">
      <w:pPr>
        <w:numPr>
          <w:ilvl w:val="0"/>
          <w:numId w:val="10"/>
        </w:numPr>
        <w:spacing w:after="100" w:afterAutospacing="1"/>
        <w:rPr>
          <w:rFonts w:cstheme="minorHAnsi"/>
          <w:b/>
          <w:bCs/>
          <w:sz w:val="24"/>
          <w:szCs w:val="24"/>
        </w:rPr>
      </w:pPr>
      <w:r w:rsidRPr="001363AA">
        <w:rPr>
          <w:rFonts w:cstheme="minorHAnsi"/>
          <w:b/>
          <w:bCs/>
          <w:sz w:val="24"/>
          <w:szCs w:val="24"/>
        </w:rPr>
        <w:t>Mutual Aid Agreements</w:t>
      </w:r>
      <w:r w:rsidRPr="001363AA">
        <w:rPr>
          <w:rFonts w:cstheme="minorHAnsi"/>
          <w:sz w:val="24"/>
          <w:szCs w:val="24"/>
        </w:rPr>
        <w:t>:</w:t>
      </w:r>
      <w:r w:rsidRPr="001363AA">
        <w:rPr>
          <w:rFonts w:cstheme="minorHAnsi"/>
          <w:sz w:val="24"/>
          <w:szCs w:val="24"/>
        </w:rPr>
        <w:br/>
        <w:t>Establish formal agreements with neighboring facilities or public works departments to share resources during emergencies or supply shortages. This collaboration ensures quicker and more effective responses to crises.</w:t>
      </w:r>
    </w:p>
    <w:p w14:paraId="13342DBF" w14:textId="7BDFB789" w:rsidR="00D74E90" w:rsidRPr="00D74E90" w:rsidRDefault="00D74E90" w:rsidP="00426FEA">
      <w:pPr>
        <w:spacing w:after="100" w:afterAutospacing="1"/>
        <w:rPr>
          <w:rFonts w:cstheme="minorHAnsi"/>
          <w:b/>
          <w:bCs/>
          <w:sz w:val="24"/>
          <w:szCs w:val="24"/>
        </w:rPr>
      </w:pPr>
      <w:r w:rsidRPr="00D74E90">
        <w:rPr>
          <w:rFonts w:cstheme="minorHAnsi"/>
          <w:b/>
          <w:bCs/>
          <w:sz w:val="24"/>
          <w:szCs w:val="24"/>
        </w:rPr>
        <w:t>Navigating Uncertain Waters</w:t>
      </w:r>
    </w:p>
    <w:p w14:paraId="4879A3BE" w14:textId="2A0249EB" w:rsidR="001E779D" w:rsidRPr="001363AA" w:rsidRDefault="001E779D" w:rsidP="001363AA">
      <w:pPr>
        <w:spacing w:after="100" w:afterAutospacing="1"/>
        <w:rPr>
          <w:rFonts w:cstheme="minorHAnsi"/>
          <w:sz w:val="24"/>
          <w:szCs w:val="24"/>
        </w:rPr>
      </w:pPr>
      <w:r w:rsidRPr="00B57BF1">
        <w:rPr>
          <w:rFonts w:cstheme="minorHAnsi"/>
          <w:sz w:val="24"/>
          <w:szCs w:val="24"/>
        </w:rPr>
        <w:t xml:space="preserve">Navigating the uncertainties of </w:t>
      </w:r>
      <w:r w:rsidR="002B2A95">
        <w:rPr>
          <w:rFonts w:cstheme="minorHAnsi"/>
          <w:sz w:val="24"/>
          <w:szCs w:val="24"/>
        </w:rPr>
        <w:t>impending</w:t>
      </w:r>
      <w:r w:rsidRPr="00B57BF1">
        <w:rPr>
          <w:rFonts w:cstheme="minorHAnsi"/>
          <w:sz w:val="24"/>
          <w:szCs w:val="24"/>
        </w:rPr>
        <w:t xml:space="preserve"> tariffs will require a proactive and collaborative approach from facility and public works managers. By leveraging strategies such as group purchasing, diversifying supply chains, local sourcing, updating business continuity plans, and establishing mutual aid agreements, managers can better prepare for the financial and operational </w:t>
      </w:r>
      <w:r w:rsidR="007C34CB" w:rsidRPr="00B57BF1">
        <w:rPr>
          <w:rFonts w:cstheme="minorHAnsi"/>
          <w:sz w:val="24"/>
          <w:szCs w:val="24"/>
        </w:rPr>
        <w:t>impacts of tariffs</w:t>
      </w:r>
      <w:r w:rsidRPr="00B57BF1">
        <w:rPr>
          <w:rFonts w:cstheme="minorHAnsi"/>
          <w:sz w:val="24"/>
          <w:szCs w:val="24"/>
        </w:rPr>
        <w:t xml:space="preserve">. </w:t>
      </w:r>
      <w:r w:rsidR="002B2A95">
        <w:rPr>
          <w:rFonts w:cstheme="minorHAnsi"/>
          <w:sz w:val="24"/>
          <w:szCs w:val="24"/>
        </w:rPr>
        <w:t>History hindsight</w:t>
      </w:r>
      <w:r w:rsidRPr="00B57BF1">
        <w:rPr>
          <w:rFonts w:cstheme="minorHAnsi"/>
          <w:sz w:val="24"/>
          <w:szCs w:val="24"/>
        </w:rPr>
        <w:t xml:space="preserve">, coupled with strategic foresight, can help facility managers not only </w:t>
      </w:r>
      <w:r w:rsidR="00BA4EDF" w:rsidRPr="00B57BF1">
        <w:rPr>
          <w:rFonts w:cstheme="minorHAnsi"/>
          <w:sz w:val="24"/>
          <w:szCs w:val="24"/>
        </w:rPr>
        <w:t>weather</w:t>
      </w:r>
      <w:r w:rsidRPr="00B57BF1">
        <w:rPr>
          <w:rFonts w:cstheme="minorHAnsi"/>
          <w:sz w:val="24"/>
          <w:szCs w:val="24"/>
        </w:rPr>
        <w:t xml:space="preserve"> the storm but also seize opportunities for innovation and resilience. By </w:t>
      </w:r>
      <w:r w:rsidR="007C34CB" w:rsidRPr="00B57BF1">
        <w:rPr>
          <w:rFonts w:cstheme="minorHAnsi"/>
          <w:sz w:val="24"/>
          <w:szCs w:val="24"/>
        </w:rPr>
        <w:t>planning</w:t>
      </w:r>
      <w:r w:rsidRPr="00B57BF1">
        <w:rPr>
          <w:rFonts w:cstheme="minorHAnsi"/>
          <w:sz w:val="24"/>
          <w:szCs w:val="24"/>
        </w:rPr>
        <w:t xml:space="preserve"> and working together, facility and public works departments can continue to provide essential services and maintain high operational standards, even in the face of impending tariffs.</w:t>
      </w:r>
    </w:p>
    <w:p w14:paraId="4C34A6DC" w14:textId="77777777" w:rsidR="00EE216D" w:rsidRPr="00B57BF1" w:rsidRDefault="00EE216D" w:rsidP="00426FEA">
      <w:pPr>
        <w:spacing w:after="100" w:afterAutospacing="1"/>
        <w:rPr>
          <w:rFonts w:cstheme="minorHAnsi"/>
          <w:sz w:val="24"/>
          <w:szCs w:val="24"/>
        </w:rPr>
      </w:pPr>
    </w:p>
    <w:p w14:paraId="54495E11" w14:textId="77777777" w:rsidR="00EE216D" w:rsidRPr="00B57BF1" w:rsidRDefault="00EE216D" w:rsidP="00426FEA">
      <w:pPr>
        <w:spacing w:after="100" w:afterAutospacing="1"/>
        <w:rPr>
          <w:rFonts w:cstheme="minorHAnsi"/>
          <w:sz w:val="24"/>
          <w:szCs w:val="24"/>
        </w:rPr>
      </w:pPr>
    </w:p>
    <w:sectPr w:rsidR="00EE216D" w:rsidRPr="00B57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7A3870"/>
    <w:multiLevelType w:val="hybridMultilevel"/>
    <w:tmpl w:val="3B86E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1673DE"/>
    <w:multiLevelType w:val="hybridMultilevel"/>
    <w:tmpl w:val="C9380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E12408"/>
    <w:multiLevelType w:val="multilevel"/>
    <w:tmpl w:val="D92AB644"/>
    <w:lvl w:ilvl="0">
      <w:start w:val="1"/>
      <w:numFmt w:val="decimal"/>
      <w:lvlText w:val="%1."/>
      <w:lvlJc w:val="left"/>
      <w:pPr>
        <w:tabs>
          <w:tab w:val="num" w:pos="360"/>
        </w:tabs>
        <w:ind w:left="360" w:hanging="360"/>
      </w:pPr>
      <w:rPr>
        <w:rFonts w:asciiTheme="minorHAnsi" w:eastAsiaTheme="minorHAnsi" w:hAnsiTheme="minorHAnsi" w:cstheme="minorBidi"/>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50C14C48"/>
    <w:multiLevelType w:val="multilevel"/>
    <w:tmpl w:val="34F63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22556"/>
    <w:multiLevelType w:val="hybridMultilevel"/>
    <w:tmpl w:val="FCE0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5A7828"/>
    <w:multiLevelType w:val="multilevel"/>
    <w:tmpl w:val="E48C6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9777F1"/>
    <w:multiLevelType w:val="hybridMultilevel"/>
    <w:tmpl w:val="3E0A8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347593"/>
    <w:multiLevelType w:val="multilevel"/>
    <w:tmpl w:val="A404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8191E"/>
    <w:multiLevelType w:val="multilevel"/>
    <w:tmpl w:val="9E64F5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AFE437C"/>
    <w:multiLevelType w:val="multilevel"/>
    <w:tmpl w:val="4EAEF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9545013">
    <w:abstractNumId w:val="7"/>
  </w:num>
  <w:num w:numId="2" w16cid:durableId="1323393454">
    <w:abstractNumId w:val="3"/>
  </w:num>
  <w:num w:numId="3" w16cid:durableId="2005625202">
    <w:abstractNumId w:val="2"/>
  </w:num>
  <w:num w:numId="4" w16cid:durableId="1562712464">
    <w:abstractNumId w:val="6"/>
  </w:num>
  <w:num w:numId="5" w16cid:durableId="1483498111">
    <w:abstractNumId w:val="4"/>
  </w:num>
  <w:num w:numId="6" w16cid:durableId="1730807318">
    <w:abstractNumId w:val="1"/>
  </w:num>
  <w:num w:numId="7" w16cid:durableId="1675643268">
    <w:abstractNumId w:val="5"/>
  </w:num>
  <w:num w:numId="8" w16cid:durableId="1015498871">
    <w:abstractNumId w:val="8"/>
  </w:num>
  <w:num w:numId="9" w16cid:durableId="1590115108">
    <w:abstractNumId w:val="0"/>
  </w:num>
  <w:num w:numId="10" w16cid:durableId="1286041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BA"/>
    <w:rsid w:val="00111FAA"/>
    <w:rsid w:val="001176E8"/>
    <w:rsid w:val="001363AA"/>
    <w:rsid w:val="00186CBA"/>
    <w:rsid w:val="001E756F"/>
    <w:rsid w:val="001E779D"/>
    <w:rsid w:val="001F03FD"/>
    <w:rsid w:val="00273B1F"/>
    <w:rsid w:val="002803FF"/>
    <w:rsid w:val="002B2A95"/>
    <w:rsid w:val="002D5529"/>
    <w:rsid w:val="0033588E"/>
    <w:rsid w:val="0038651A"/>
    <w:rsid w:val="003E41BC"/>
    <w:rsid w:val="00423EE2"/>
    <w:rsid w:val="00426FEA"/>
    <w:rsid w:val="00445EAB"/>
    <w:rsid w:val="004809D7"/>
    <w:rsid w:val="004B6ADA"/>
    <w:rsid w:val="004B7B25"/>
    <w:rsid w:val="004E48EB"/>
    <w:rsid w:val="0057630E"/>
    <w:rsid w:val="00597D65"/>
    <w:rsid w:val="005F6A39"/>
    <w:rsid w:val="00605FFB"/>
    <w:rsid w:val="006154DE"/>
    <w:rsid w:val="00621F18"/>
    <w:rsid w:val="00624FF3"/>
    <w:rsid w:val="00640D35"/>
    <w:rsid w:val="00664D44"/>
    <w:rsid w:val="00674547"/>
    <w:rsid w:val="00684045"/>
    <w:rsid w:val="006D28F2"/>
    <w:rsid w:val="006F2E44"/>
    <w:rsid w:val="0078357B"/>
    <w:rsid w:val="007C34CB"/>
    <w:rsid w:val="00814AE8"/>
    <w:rsid w:val="0081732E"/>
    <w:rsid w:val="008179D3"/>
    <w:rsid w:val="008964DD"/>
    <w:rsid w:val="008B6FE0"/>
    <w:rsid w:val="009242FF"/>
    <w:rsid w:val="00980182"/>
    <w:rsid w:val="009A6644"/>
    <w:rsid w:val="009E130B"/>
    <w:rsid w:val="00A1664B"/>
    <w:rsid w:val="00AA1B0D"/>
    <w:rsid w:val="00AC345F"/>
    <w:rsid w:val="00AD06CF"/>
    <w:rsid w:val="00AD7AFB"/>
    <w:rsid w:val="00AE2C8D"/>
    <w:rsid w:val="00AE7481"/>
    <w:rsid w:val="00B13D63"/>
    <w:rsid w:val="00B30327"/>
    <w:rsid w:val="00B41AAD"/>
    <w:rsid w:val="00B57BF1"/>
    <w:rsid w:val="00B85383"/>
    <w:rsid w:val="00BA4EDF"/>
    <w:rsid w:val="00BC01E0"/>
    <w:rsid w:val="00BD25DF"/>
    <w:rsid w:val="00BE072F"/>
    <w:rsid w:val="00C04DC1"/>
    <w:rsid w:val="00C06F74"/>
    <w:rsid w:val="00C17D68"/>
    <w:rsid w:val="00C36228"/>
    <w:rsid w:val="00C50FB9"/>
    <w:rsid w:val="00C53680"/>
    <w:rsid w:val="00C55A22"/>
    <w:rsid w:val="00C92CCE"/>
    <w:rsid w:val="00C94325"/>
    <w:rsid w:val="00CA187E"/>
    <w:rsid w:val="00CB60F1"/>
    <w:rsid w:val="00CD60EB"/>
    <w:rsid w:val="00CF56A8"/>
    <w:rsid w:val="00D022D7"/>
    <w:rsid w:val="00D26693"/>
    <w:rsid w:val="00D47912"/>
    <w:rsid w:val="00D74E90"/>
    <w:rsid w:val="00DD164F"/>
    <w:rsid w:val="00DD6789"/>
    <w:rsid w:val="00E02D4B"/>
    <w:rsid w:val="00E16FD5"/>
    <w:rsid w:val="00E41D17"/>
    <w:rsid w:val="00E43552"/>
    <w:rsid w:val="00E44035"/>
    <w:rsid w:val="00EE216D"/>
    <w:rsid w:val="00F55EC8"/>
    <w:rsid w:val="00F70C79"/>
    <w:rsid w:val="00F96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8DBC2"/>
  <w15:chartTrackingRefBased/>
  <w15:docId w15:val="{2F5C3692-577A-4328-8EC1-E551A51A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CB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86CB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86CB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86CB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86CB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86C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C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C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C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CB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86CB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86CB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86CB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86CB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86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CBA"/>
    <w:rPr>
      <w:rFonts w:eastAsiaTheme="majorEastAsia" w:cstheme="majorBidi"/>
      <w:color w:val="272727" w:themeColor="text1" w:themeTint="D8"/>
    </w:rPr>
  </w:style>
  <w:style w:type="paragraph" w:styleId="Title">
    <w:name w:val="Title"/>
    <w:basedOn w:val="Normal"/>
    <w:next w:val="Normal"/>
    <w:link w:val="TitleChar"/>
    <w:uiPriority w:val="10"/>
    <w:qFormat/>
    <w:rsid w:val="00186C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C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C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86CBA"/>
    <w:rPr>
      <w:i/>
      <w:iCs/>
      <w:color w:val="404040" w:themeColor="text1" w:themeTint="BF"/>
    </w:rPr>
  </w:style>
  <w:style w:type="paragraph" w:styleId="ListParagraph">
    <w:name w:val="List Paragraph"/>
    <w:basedOn w:val="Normal"/>
    <w:uiPriority w:val="34"/>
    <w:qFormat/>
    <w:rsid w:val="00186CBA"/>
    <w:pPr>
      <w:ind w:left="720"/>
      <w:contextualSpacing/>
    </w:pPr>
  </w:style>
  <w:style w:type="character" w:styleId="IntenseEmphasis">
    <w:name w:val="Intense Emphasis"/>
    <w:basedOn w:val="DefaultParagraphFont"/>
    <w:uiPriority w:val="21"/>
    <w:qFormat/>
    <w:rsid w:val="00186CBA"/>
    <w:rPr>
      <w:i/>
      <w:iCs/>
      <w:color w:val="365F91" w:themeColor="accent1" w:themeShade="BF"/>
    </w:rPr>
  </w:style>
  <w:style w:type="paragraph" w:styleId="IntenseQuote">
    <w:name w:val="Intense Quote"/>
    <w:basedOn w:val="Normal"/>
    <w:next w:val="Normal"/>
    <w:link w:val="IntenseQuoteChar"/>
    <w:uiPriority w:val="30"/>
    <w:qFormat/>
    <w:rsid w:val="00186CB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86CBA"/>
    <w:rPr>
      <w:i/>
      <w:iCs/>
      <w:color w:val="365F91" w:themeColor="accent1" w:themeShade="BF"/>
    </w:rPr>
  </w:style>
  <w:style w:type="character" w:styleId="IntenseReference">
    <w:name w:val="Intense Reference"/>
    <w:basedOn w:val="DefaultParagraphFont"/>
    <w:uiPriority w:val="32"/>
    <w:qFormat/>
    <w:rsid w:val="00186CBA"/>
    <w:rPr>
      <w:b/>
      <w:bCs/>
      <w:smallCaps/>
      <w:color w:val="365F91" w:themeColor="accent1" w:themeShade="BF"/>
      <w:spacing w:val="5"/>
    </w:rPr>
  </w:style>
  <w:style w:type="character" w:styleId="Hyperlink">
    <w:name w:val="Hyperlink"/>
    <w:basedOn w:val="DefaultParagraphFont"/>
    <w:uiPriority w:val="99"/>
    <w:unhideWhenUsed/>
    <w:rsid w:val="00BC01E0"/>
    <w:rPr>
      <w:color w:val="0000FF" w:themeColor="hyperlink"/>
      <w:u w:val="single"/>
    </w:rPr>
  </w:style>
  <w:style w:type="character" w:styleId="UnresolvedMention">
    <w:name w:val="Unresolved Mention"/>
    <w:basedOn w:val="DefaultParagraphFont"/>
    <w:uiPriority w:val="99"/>
    <w:semiHidden/>
    <w:unhideWhenUsed/>
    <w:rsid w:val="00BC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976945">
      <w:bodyDiv w:val="1"/>
      <w:marLeft w:val="0"/>
      <w:marRight w:val="0"/>
      <w:marTop w:val="0"/>
      <w:marBottom w:val="0"/>
      <w:divBdr>
        <w:top w:val="none" w:sz="0" w:space="0" w:color="auto"/>
        <w:left w:val="none" w:sz="0" w:space="0" w:color="auto"/>
        <w:bottom w:val="none" w:sz="0" w:space="0" w:color="auto"/>
        <w:right w:val="none" w:sz="0" w:space="0" w:color="auto"/>
      </w:divBdr>
    </w:div>
    <w:div w:id="128018504">
      <w:bodyDiv w:val="1"/>
      <w:marLeft w:val="0"/>
      <w:marRight w:val="0"/>
      <w:marTop w:val="0"/>
      <w:marBottom w:val="0"/>
      <w:divBdr>
        <w:top w:val="none" w:sz="0" w:space="0" w:color="auto"/>
        <w:left w:val="none" w:sz="0" w:space="0" w:color="auto"/>
        <w:bottom w:val="none" w:sz="0" w:space="0" w:color="auto"/>
        <w:right w:val="none" w:sz="0" w:space="0" w:color="auto"/>
      </w:divBdr>
    </w:div>
    <w:div w:id="140078455">
      <w:bodyDiv w:val="1"/>
      <w:marLeft w:val="0"/>
      <w:marRight w:val="0"/>
      <w:marTop w:val="0"/>
      <w:marBottom w:val="0"/>
      <w:divBdr>
        <w:top w:val="none" w:sz="0" w:space="0" w:color="auto"/>
        <w:left w:val="none" w:sz="0" w:space="0" w:color="auto"/>
        <w:bottom w:val="none" w:sz="0" w:space="0" w:color="auto"/>
        <w:right w:val="none" w:sz="0" w:space="0" w:color="auto"/>
      </w:divBdr>
    </w:div>
    <w:div w:id="148405879">
      <w:bodyDiv w:val="1"/>
      <w:marLeft w:val="0"/>
      <w:marRight w:val="0"/>
      <w:marTop w:val="0"/>
      <w:marBottom w:val="0"/>
      <w:divBdr>
        <w:top w:val="none" w:sz="0" w:space="0" w:color="auto"/>
        <w:left w:val="none" w:sz="0" w:space="0" w:color="auto"/>
        <w:bottom w:val="none" w:sz="0" w:space="0" w:color="auto"/>
        <w:right w:val="none" w:sz="0" w:space="0" w:color="auto"/>
      </w:divBdr>
    </w:div>
    <w:div w:id="155659398">
      <w:bodyDiv w:val="1"/>
      <w:marLeft w:val="0"/>
      <w:marRight w:val="0"/>
      <w:marTop w:val="0"/>
      <w:marBottom w:val="0"/>
      <w:divBdr>
        <w:top w:val="none" w:sz="0" w:space="0" w:color="auto"/>
        <w:left w:val="none" w:sz="0" w:space="0" w:color="auto"/>
        <w:bottom w:val="none" w:sz="0" w:space="0" w:color="auto"/>
        <w:right w:val="none" w:sz="0" w:space="0" w:color="auto"/>
      </w:divBdr>
    </w:div>
    <w:div w:id="176817003">
      <w:bodyDiv w:val="1"/>
      <w:marLeft w:val="0"/>
      <w:marRight w:val="0"/>
      <w:marTop w:val="0"/>
      <w:marBottom w:val="0"/>
      <w:divBdr>
        <w:top w:val="none" w:sz="0" w:space="0" w:color="auto"/>
        <w:left w:val="none" w:sz="0" w:space="0" w:color="auto"/>
        <w:bottom w:val="none" w:sz="0" w:space="0" w:color="auto"/>
        <w:right w:val="none" w:sz="0" w:space="0" w:color="auto"/>
      </w:divBdr>
    </w:div>
    <w:div w:id="283270420">
      <w:bodyDiv w:val="1"/>
      <w:marLeft w:val="0"/>
      <w:marRight w:val="0"/>
      <w:marTop w:val="0"/>
      <w:marBottom w:val="0"/>
      <w:divBdr>
        <w:top w:val="none" w:sz="0" w:space="0" w:color="auto"/>
        <w:left w:val="none" w:sz="0" w:space="0" w:color="auto"/>
        <w:bottom w:val="none" w:sz="0" w:space="0" w:color="auto"/>
        <w:right w:val="none" w:sz="0" w:space="0" w:color="auto"/>
      </w:divBdr>
    </w:div>
    <w:div w:id="325549285">
      <w:bodyDiv w:val="1"/>
      <w:marLeft w:val="0"/>
      <w:marRight w:val="0"/>
      <w:marTop w:val="0"/>
      <w:marBottom w:val="0"/>
      <w:divBdr>
        <w:top w:val="none" w:sz="0" w:space="0" w:color="auto"/>
        <w:left w:val="none" w:sz="0" w:space="0" w:color="auto"/>
        <w:bottom w:val="none" w:sz="0" w:space="0" w:color="auto"/>
        <w:right w:val="none" w:sz="0" w:space="0" w:color="auto"/>
      </w:divBdr>
    </w:div>
    <w:div w:id="354041011">
      <w:bodyDiv w:val="1"/>
      <w:marLeft w:val="0"/>
      <w:marRight w:val="0"/>
      <w:marTop w:val="0"/>
      <w:marBottom w:val="0"/>
      <w:divBdr>
        <w:top w:val="none" w:sz="0" w:space="0" w:color="auto"/>
        <w:left w:val="none" w:sz="0" w:space="0" w:color="auto"/>
        <w:bottom w:val="none" w:sz="0" w:space="0" w:color="auto"/>
        <w:right w:val="none" w:sz="0" w:space="0" w:color="auto"/>
      </w:divBdr>
    </w:div>
    <w:div w:id="453257308">
      <w:bodyDiv w:val="1"/>
      <w:marLeft w:val="0"/>
      <w:marRight w:val="0"/>
      <w:marTop w:val="0"/>
      <w:marBottom w:val="0"/>
      <w:divBdr>
        <w:top w:val="none" w:sz="0" w:space="0" w:color="auto"/>
        <w:left w:val="none" w:sz="0" w:space="0" w:color="auto"/>
        <w:bottom w:val="none" w:sz="0" w:space="0" w:color="auto"/>
        <w:right w:val="none" w:sz="0" w:space="0" w:color="auto"/>
      </w:divBdr>
    </w:div>
    <w:div w:id="482895185">
      <w:bodyDiv w:val="1"/>
      <w:marLeft w:val="0"/>
      <w:marRight w:val="0"/>
      <w:marTop w:val="0"/>
      <w:marBottom w:val="0"/>
      <w:divBdr>
        <w:top w:val="none" w:sz="0" w:space="0" w:color="auto"/>
        <w:left w:val="none" w:sz="0" w:space="0" w:color="auto"/>
        <w:bottom w:val="none" w:sz="0" w:space="0" w:color="auto"/>
        <w:right w:val="none" w:sz="0" w:space="0" w:color="auto"/>
      </w:divBdr>
    </w:div>
    <w:div w:id="671294677">
      <w:bodyDiv w:val="1"/>
      <w:marLeft w:val="0"/>
      <w:marRight w:val="0"/>
      <w:marTop w:val="0"/>
      <w:marBottom w:val="0"/>
      <w:divBdr>
        <w:top w:val="none" w:sz="0" w:space="0" w:color="auto"/>
        <w:left w:val="none" w:sz="0" w:space="0" w:color="auto"/>
        <w:bottom w:val="none" w:sz="0" w:space="0" w:color="auto"/>
        <w:right w:val="none" w:sz="0" w:space="0" w:color="auto"/>
      </w:divBdr>
    </w:div>
    <w:div w:id="708917242">
      <w:bodyDiv w:val="1"/>
      <w:marLeft w:val="0"/>
      <w:marRight w:val="0"/>
      <w:marTop w:val="0"/>
      <w:marBottom w:val="0"/>
      <w:divBdr>
        <w:top w:val="none" w:sz="0" w:space="0" w:color="auto"/>
        <w:left w:val="none" w:sz="0" w:space="0" w:color="auto"/>
        <w:bottom w:val="none" w:sz="0" w:space="0" w:color="auto"/>
        <w:right w:val="none" w:sz="0" w:space="0" w:color="auto"/>
      </w:divBdr>
    </w:div>
    <w:div w:id="718894661">
      <w:bodyDiv w:val="1"/>
      <w:marLeft w:val="0"/>
      <w:marRight w:val="0"/>
      <w:marTop w:val="0"/>
      <w:marBottom w:val="0"/>
      <w:divBdr>
        <w:top w:val="none" w:sz="0" w:space="0" w:color="auto"/>
        <w:left w:val="none" w:sz="0" w:space="0" w:color="auto"/>
        <w:bottom w:val="none" w:sz="0" w:space="0" w:color="auto"/>
        <w:right w:val="none" w:sz="0" w:space="0" w:color="auto"/>
      </w:divBdr>
    </w:div>
    <w:div w:id="744884484">
      <w:bodyDiv w:val="1"/>
      <w:marLeft w:val="0"/>
      <w:marRight w:val="0"/>
      <w:marTop w:val="0"/>
      <w:marBottom w:val="0"/>
      <w:divBdr>
        <w:top w:val="none" w:sz="0" w:space="0" w:color="auto"/>
        <w:left w:val="none" w:sz="0" w:space="0" w:color="auto"/>
        <w:bottom w:val="none" w:sz="0" w:space="0" w:color="auto"/>
        <w:right w:val="none" w:sz="0" w:space="0" w:color="auto"/>
      </w:divBdr>
    </w:div>
    <w:div w:id="761536767">
      <w:bodyDiv w:val="1"/>
      <w:marLeft w:val="0"/>
      <w:marRight w:val="0"/>
      <w:marTop w:val="0"/>
      <w:marBottom w:val="0"/>
      <w:divBdr>
        <w:top w:val="none" w:sz="0" w:space="0" w:color="auto"/>
        <w:left w:val="none" w:sz="0" w:space="0" w:color="auto"/>
        <w:bottom w:val="none" w:sz="0" w:space="0" w:color="auto"/>
        <w:right w:val="none" w:sz="0" w:space="0" w:color="auto"/>
      </w:divBdr>
    </w:div>
    <w:div w:id="780224732">
      <w:bodyDiv w:val="1"/>
      <w:marLeft w:val="0"/>
      <w:marRight w:val="0"/>
      <w:marTop w:val="0"/>
      <w:marBottom w:val="0"/>
      <w:divBdr>
        <w:top w:val="none" w:sz="0" w:space="0" w:color="auto"/>
        <w:left w:val="none" w:sz="0" w:space="0" w:color="auto"/>
        <w:bottom w:val="none" w:sz="0" w:space="0" w:color="auto"/>
        <w:right w:val="none" w:sz="0" w:space="0" w:color="auto"/>
      </w:divBdr>
    </w:div>
    <w:div w:id="798108267">
      <w:bodyDiv w:val="1"/>
      <w:marLeft w:val="0"/>
      <w:marRight w:val="0"/>
      <w:marTop w:val="0"/>
      <w:marBottom w:val="0"/>
      <w:divBdr>
        <w:top w:val="none" w:sz="0" w:space="0" w:color="auto"/>
        <w:left w:val="none" w:sz="0" w:space="0" w:color="auto"/>
        <w:bottom w:val="none" w:sz="0" w:space="0" w:color="auto"/>
        <w:right w:val="none" w:sz="0" w:space="0" w:color="auto"/>
      </w:divBdr>
    </w:div>
    <w:div w:id="899680828">
      <w:bodyDiv w:val="1"/>
      <w:marLeft w:val="0"/>
      <w:marRight w:val="0"/>
      <w:marTop w:val="0"/>
      <w:marBottom w:val="0"/>
      <w:divBdr>
        <w:top w:val="none" w:sz="0" w:space="0" w:color="auto"/>
        <w:left w:val="none" w:sz="0" w:space="0" w:color="auto"/>
        <w:bottom w:val="none" w:sz="0" w:space="0" w:color="auto"/>
        <w:right w:val="none" w:sz="0" w:space="0" w:color="auto"/>
      </w:divBdr>
    </w:div>
    <w:div w:id="912205502">
      <w:bodyDiv w:val="1"/>
      <w:marLeft w:val="0"/>
      <w:marRight w:val="0"/>
      <w:marTop w:val="0"/>
      <w:marBottom w:val="0"/>
      <w:divBdr>
        <w:top w:val="none" w:sz="0" w:space="0" w:color="auto"/>
        <w:left w:val="none" w:sz="0" w:space="0" w:color="auto"/>
        <w:bottom w:val="none" w:sz="0" w:space="0" w:color="auto"/>
        <w:right w:val="none" w:sz="0" w:space="0" w:color="auto"/>
      </w:divBdr>
    </w:div>
    <w:div w:id="1034624147">
      <w:bodyDiv w:val="1"/>
      <w:marLeft w:val="0"/>
      <w:marRight w:val="0"/>
      <w:marTop w:val="0"/>
      <w:marBottom w:val="0"/>
      <w:divBdr>
        <w:top w:val="none" w:sz="0" w:space="0" w:color="auto"/>
        <w:left w:val="none" w:sz="0" w:space="0" w:color="auto"/>
        <w:bottom w:val="none" w:sz="0" w:space="0" w:color="auto"/>
        <w:right w:val="none" w:sz="0" w:space="0" w:color="auto"/>
      </w:divBdr>
    </w:div>
    <w:div w:id="1267234080">
      <w:bodyDiv w:val="1"/>
      <w:marLeft w:val="0"/>
      <w:marRight w:val="0"/>
      <w:marTop w:val="0"/>
      <w:marBottom w:val="0"/>
      <w:divBdr>
        <w:top w:val="none" w:sz="0" w:space="0" w:color="auto"/>
        <w:left w:val="none" w:sz="0" w:space="0" w:color="auto"/>
        <w:bottom w:val="none" w:sz="0" w:space="0" w:color="auto"/>
        <w:right w:val="none" w:sz="0" w:space="0" w:color="auto"/>
      </w:divBdr>
    </w:div>
    <w:div w:id="1274437578">
      <w:bodyDiv w:val="1"/>
      <w:marLeft w:val="0"/>
      <w:marRight w:val="0"/>
      <w:marTop w:val="0"/>
      <w:marBottom w:val="0"/>
      <w:divBdr>
        <w:top w:val="none" w:sz="0" w:space="0" w:color="auto"/>
        <w:left w:val="none" w:sz="0" w:space="0" w:color="auto"/>
        <w:bottom w:val="none" w:sz="0" w:space="0" w:color="auto"/>
        <w:right w:val="none" w:sz="0" w:space="0" w:color="auto"/>
      </w:divBdr>
    </w:div>
    <w:div w:id="1403599848">
      <w:bodyDiv w:val="1"/>
      <w:marLeft w:val="0"/>
      <w:marRight w:val="0"/>
      <w:marTop w:val="0"/>
      <w:marBottom w:val="0"/>
      <w:divBdr>
        <w:top w:val="none" w:sz="0" w:space="0" w:color="auto"/>
        <w:left w:val="none" w:sz="0" w:space="0" w:color="auto"/>
        <w:bottom w:val="none" w:sz="0" w:space="0" w:color="auto"/>
        <w:right w:val="none" w:sz="0" w:space="0" w:color="auto"/>
      </w:divBdr>
    </w:div>
    <w:div w:id="1450315172">
      <w:bodyDiv w:val="1"/>
      <w:marLeft w:val="0"/>
      <w:marRight w:val="0"/>
      <w:marTop w:val="0"/>
      <w:marBottom w:val="0"/>
      <w:divBdr>
        <w:top w:val="none" w:sz="0" w:space="0" w:color="auto"/>
        <w:left w:val="none" w:sz="0" w:space="0" w:color="auto"/>
        <w:bottom w:val="none" w:sz="0" w:space="0" w:color="auto"/>
        <w:right w:val="none" w:sz="0" w:space="0" w:color="auto"/>
      </w:divBdr>
    </w:div>
    <w:div w:id="1590193417">
      <w:bodyDiv w:val="1"/>
      <w:marLeft w:val="0"/>
      <w:marRight w:val="0"/>
      <w:marTop w:val="0"/>
      <w:marBottom w:val="0"/>
      <w:divBdr>
        <w:top w:val="none" w:sz="0" w:space="0" w:color="auto"/>
        <w:left w:val="none" w:sz="0" w:space="0" w:color="auto"/>
        <w:bottom w:val="none" w:sz="0" w:space="0" w:color="auto"/>
        <w:right w:val="none" w:sz="0" w:space="0" w:color="auto"/>
      </w:divBdr>
    </w:div>
    <w:div w:id="1607542549">
      <w:bodyDiv w:val="1"/>
      <w:marLeft w:val="0"/>
      <w:marRight w:val="0"/>
      <w:marTop w:val="0"/>
      <w:marBottom w:val="0"/>
      <w:divBdr>
        <w:top w:val="none" w:sz="0" w:space="0" w:color="auto"/>
        <w:left w:val="none" w:sz="0" w:space="0" w:color="auto"/>
        <w:bottom w:val="none" w:sz="0" w:space="0" w:color="auto"/>
        <w:right w:val="none" w:sz="0" w:space="0" w:color="auto"/>
      </w:divBdr>
    </w:div>
    <w:div w:id="1608853619">
      <w:bodyDiv w:val="1"/>
      <w:marLeft w:val="0"/>
      <w:marRight w:val="0"/>
      <w:marTop w:val="0"/>
      <w:marBottom w:val="0"/>
      <w:divBdr>
        <w:top w:val="none" w:sz="0" w:space="0" w:color="auto"/>
        <w:left w:val="none" w:sz="0" w:space="0" w:color="auto"/>
        <w:bottom w:val="none" w:sz="0" w:space="0" w:color="auto"/>
        <w:right w:val="none" w:sz="0" w:space="0" w:color="auto"/>
      </w:divBdr>
    </w:div>
    <w:div w:id="1660496389">
      <w:bodyDiv w:val="1"/>
      <w:marLeft w:val="0"/>
      <w:marRight w:val="0"/>
      <w:marTop w:val="0"/>
      <w:marBottom w:val="0"/>
      <w:divBdr>
        <w:top w:val="none" w:sz="0" w:space="0" w:color="auto"/>
        <w:left w:val="none" w:sz="0" w:space="0" w:color="auto"/>
        <w:bottom w:val="none" w:sz="0" w:space="0" w:color="auto"/>
        <w:right w:val="none" w:sz="0" w:space="0" w:color="auto"/>
      </w:divBdr>
    </w:div>
    <w:div w:id="1718893737">
      <w:bodyDiv w:val="1"/>
      <w:marLeft w:val="0"/>
      <w:marRight w:val="0"/>
      <w:marTop w:val="0"/>
      <w:marBottom w:val="0"/>
      <w:divBdr>
        <w:top w:val="none" w:sz="0" w:space="0" w:color="auto"/>
        <w:left w:val="none" w:sz="0" w:space="0" w:color="auto"/>
        <w:bottom w:val="none" w:sz="0" w:space="0" w:color="auto"/>
        <w:right w:val="none" w:sz="0" w:space="0" w:color="auto"/>
      </w:divBdr>
    </w:div>
    <w:div w:id="1813251629">
      <w:bodyDiv w:val="1"/>
      <w:marLeft w:val="0"/>
      <w:marRight w:val="0"/>
      <w:marTop w:val="0"/>
      <w:marBottom w:val="0"/>
      <w:divBdr>
        <w:top w:val="none" w:sz="0" w:space="0" w:color="auto"/>
        <w:left w:val="none" w:sz="0" w:space="0" w:color="auto"/>
        <w:bottom w:val="none" w:sz="0" w:space="0" w:color="auto"/>
        <w:right w:val="none" w:sz="0" w:space="0" w:color="auto"/>
      </w:divBdr>
    </w:div>
    <w:div w:id="1938521083">
      <w:bodyDiv w:val="1"/>
      <w:marLeft w:val="0"/>
      <w:marRight w:val="0"/>
      <w:marTop w:val="0"/>
      <w:marBottom w:val="0"/>
      <w:divBdr>
        <w:top w:val="none" w:sz="0" w:space="0" w:color="auto"/>
        <w:left w:val="none" w:sz="0" w:space="0" w:color="auto"/>
        <w:bottom w:val="none" w:sz="0" w:space="0" w:color="auto"/>
        <w:right w:val="none" w:sz="0" w:space="0" w:color="auto"/>
      </w:divBdr>
    </w:div>
    <w:div w:id="198778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Albert Antelman Architect</Company>
  <LinksUpToDate>false</LinksUpToDate>
  <CharactersWithSpaces>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antelman</dc:creator>
  <cp:keywords/>
  <dc:description/>
  <cp:lastModifiedBy>al antelman</cp:lastModifiedBy>
  <cp:revision>2</cp:revision>
  <cp:lastPrinted>2024-12-20T21:08:00Z</cp:lastPrinted>
  <dcterms:created xsi:type="dcterms:W3CDTF">2025-01-09T06:08:00Z</dcterms:created>
  <dcterms:modified xsi:type="dcterms:W3CDTF">2025-01-09T06:08:00Z</dcterms:modified>
</cp:coreProperties>
</file>